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C51D" w14:textId="78D66416" w:rsidR="00553C88" w:rsidRPr="00F958BC" w:rsidRDefault="00582354" w:rsidP="00553C88">
      <w:pPr>
        <w:jc w:val="center"/>
        <w:rPr>
          <w:rFonts w:ascii="HGP創英角ｺﾞｼｯｸUB" w:eastAsia="HGP創英角ｺﾞｼｯｸUB" w:hAnsi="Gulim"/>
          <w:b/>
          <w:color w:val="0000FF"/>
          <w:sz w:val="72"/>
          <w:szCs w:val="72"/>
        </w:rPr>
      </w:pPr>
      <w:r>
        <w:rPr>
          <w:rFonts w:ascii="HGP創英角ｺﾞｼｯｸUB" w:eastAsia="HGP創英角ｺﾞｼｯｸUB" w:hAnsi="Gulim"/>
          <w:b/>
          <w:noProof/>
          <w:color w:val="0000FF"/>
          <w:sz w:val="24"/>
        </w:rPr>
        <w:drawing>
          <wp:anchor distT="0" distB="0" distL="114300" distR="114300" simplePos="0" relativeHeight="251657728" behindDoc="1" locked="0" layoutInCell="1" allowOverlap="1" wp14:anchorId="00B13422" wp14:editId="53CA9E18">
            <wp:simplePos x="0" y="0"/>
            <wp:positionH relativeFrom="margin">
              <wp:align>right</wp:align>
            </wp:positionH>
            <wp:positionV relativeFrom="paragraph">
              <wp:posOffset>690245</wp:posOffset>
            </wp:positionV>
            <wp:extent cx="2303780" cy="446405"/>
            <wp:effectExtent l="0" t="0" r="127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03780" cy="446405"/>
                    </a:xfrm>
                    <a:prstGeom prst="rect">
                      <a:avLst/>
                    </a:prstGeom>
                    <a:noFill/>
                  </pic:spPr>
                </pic:pic>
              </a:graphicData>
            </a:graphic>
            <wp14:sizeRelH relativeFrom="page">
              <wp14:pctWidth>0</wp14:pctWidth>
            </wp14:sizeRelH>
            <wp14:sizeRelV relativeFrom="page">
              <wp14:pctHeight>0</wp14:pctHeight>
            </wp14:sizeRelV>
          </wp:anchor>
        </w:drawing>
      </w:r>
      <w:r w:rsidR="00553C88" w:rsidRPr="00F958BC">
        <w:rPr>
          <w:rFonts w:ascii="HGP創英角ｺﾞｼｯｸUB" w:eastAsia="HGP創英角ｺﾞｼｯｸUB" w:hAnsi="Gulim" w:hint="eastAsia"/>
          <w:b/>
          <w:color w:val="0000FF"/>
          <w:sz w:val="72"/>
          <w:szCs w:val="72"/>
        </w:rPr>
        <w:t>速乾さび止めＫ－２１</w:t>
      </w:r>
    </w:p>
    <w:p w14:paraId="00F1B9A3" w14:textId="7D95D9ED" w:rsidR="00553C88" w:rsidRPr="00A57062" w:rsidRDefault="006276DA" w:rsidP="006276DA">
      <w:pPr>
        <w:jc w:val="left"/>
        <w:rPr>
          <w:rFonts w:ascii="ＭＳ 明朝" w:hAnsi="ＭＳ 明朝"/>
          <w:b/>
          <w:color w:val="0000FF"/>
          <w:sz w:val="24"/>
        </w:rPr>
      </w:pPr>
      <w:r>
        <w:rPr>
          <w:rFonts w:ascii="ＭＳ 明朝" w:hAnsi="ＭＳ 明朝" w:hint="eastAsia"/>
          <w:b/>
          <w:color w:val="0000FF"/>
          <w:sz w:val="24"/>
        </w:rPr>
        <w:t>ホルムアルデヒド放散等級</w:t>
      </w:r>
      <w:r w:rsidR="00553C88" w:rsidRPr="00A57062">
        <w:rPr>
          <w:rFonts w:ascii="ＭＳ 明朝" w:hAnsi="ＭＳ 明朝" w:hint="eastAsia"/>
          <w:b/>
          <w:color w:val="0000FF"/>
          <w:sz w:val="24"/>
        </w:rPr>
        <w:t>Ｆ☆☆☆☆</w:t>
      </w:r>
    </w:p>
    <w:p w14:paraId="546B5C5C" w14:textId="5ED68DE3" w:rsidR="00553C88" w:rsidRPr="00A57062" w:rsidRDefault="00582354" w:rsidP="006276DA">
      <w:pPr>
        <w:jc w:val="left"/>
        <w:rPr>
          <w:rFonts w:ascii="ＭＳ 明朝" w:hAnsi="ＭＳ 明朝"/>
          <w:b/>
          <w:color w:val="0000FF"/>
          <w:sz w:val="24"/>
        </w:rPr>
      </w:pPr>
      <w:r>
        <w:rPr>
          <w:noProof/>
        </w:rPr>
        <w:drawing>
          <wp:anchor distT="0" distB="0" distL="114300" distR="114300" simplePos="0" relativeHeight="251659776" behindDoc="1" locked="0" layoutInCell="1" allowOverlap="1" wp14:anchorId="77AF6A19" wp14:editId="680E253D">
            <wp:simplePos x="0" y="0"/>
            <wp:positionH relativeFrom="margin">
              <wp:align>right</wp:align>
            </wp:positionH>
            <wp:positionV relativeFrom="paragraph">
              <wp:posOffset>231775</wp:posOffset>
            </wp:positionV>
            <wp:extent cx="2602865" cy="553720"/>
            <wp:effectExtent l="0" t="0" r="698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86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C88" w:rsidRPr="00A57062">
        <w:rPr>
          <w:rFonts w:ascii="ＭＳ 明朝" w:hAnsi="ＭＳ 明朝" w:hint="eastAsia"/>
          <w:b/>
          <w:color w:val="0000FF"/>
          <w:sz w:val="24"/>
        </w:rPr>
        <w:t>一般さび止めペイント</w:t>
      </w:r>
    </w:p>
    <w:p w14:paraId="35C30D77" w14:textId="28584EDF" w:rsidR="00FC6692" w:rsidRPr="00F652A0" w:rsidRDefault="00891302" w:rsidP="00553C88">
      <w:pPr>
        <w:rPr>
          <w:rFonts w:ascii="HGP創英角ｺﾞｼｯｸUB" w:eastAsia="HGP創英角ｺﾞｼｯｸUB" w:hAnsi="Gulim"/>
          <w:b/>
          <w:color w:val="0000FF"/>
          <w:sz w:val="36"/>
          <w:szCs w:val="36"/>
        </w:rPr>
      </w:pPr>
      <w:r>
        <w:rPr>
          <w:rFonts w:ascii="HGP創英角ｺﾞｼｯｸUB" w:eastAsia="HGP創英角ｺﾞｼｯｸUB" w:hAnsi="Gulim" w:hint="eastAsia"/>
          <w:b/>
          <w:color w:val="0000FF"/>
          <w:sz w:val="24"/>
        </w:rPr>
        <w:t xml:space="preserve">　　　　　　　　　　　　　　　　　　　　　　　　　　　　　　　　　　</w:t>
      </w:r>
      <w:r w:rsidR="00AF3A8C">
        <w:rPr>
          <w:rFonts w:ascii="HGP創英角ｺﾞｼｯｸUB" w:eastAsia="HGP創英角ｺﾞｼｯｸUB" w:hAnsi="Gulim" w:hint="eastAsia"/>
          <w:b/>
          <w:color w:val="0000FF"/>
          <w:sz w:val="24"/>
        </w:rPr>
        <w:t xml:space="preserve">　　　　　　 </w:t>
      </w:r>
      <w:r>
        <w:rPr>
          <w:rFonts w:ascii="HGP創英角ｺﾞｼｯｸUB" w:eastAsia="HGP創英角ｺﾞｼｯｸUB" w:hAnsi="Gulim" w:hint="eastAsia"/>
          <w:b/>
          <w:color w:val="0000FF"/>
          <w:sz w:val="24"/>
        </w:rPr>
        <w:t xml:space="preserve">　</w:t>
      </w:r>
    </w:p>
    <w:p w14:paraId="16E85D95" w14:textId="77777777" w:rsidR="00FC6692" w:rsidRDefault="00FC6692" w:rsidP="00553C88">
      <w:pPr>
        <w:rPr>
          <w:rFonts w:ascii="Gulim" w:hAnsi="Gulim"/>
          <w:szCs w:val="21"/>
        </w:rPr>
      </w:pPr>
    </w:p>
    <w:p w14:paraId="180FA451" w14:textId="4C2920CF" w:rsidR="00733385" w:rsidRDefault="00553C88" w:rsidP="00553C88">
      <w:pPr>
        <w:rPr>
          <w:rFonts w:ascii="Gulim" w:hAnsi="Gulim"/>
          <w:szCs w:val="21"/>
        </w:rPr>
      </w:pPr>
      <w:r w:rsidRPr="00F652A0">
        <w:rPr>
          <w:rFonts w:ascii="Gulim" w:hAnsi="Gulim" w:hint="eastAsia"/>
          <w:szCs w:val="21"/>
        </w:rPr>
        <w:t>速乾さび止めＫ－２１は、アルキド樹脂および特殊変性の防錆油をビヒクルとした油性系さび止め</w:t>
      </w:r>
      <w:r w:rsidR="00FE4D59" w:rsidRPr="00F652A0">
        <w:rPr>
          <w:rFonts w:ascii="Gulim" w:hAnsi="Gulim" w:hint="eastAsia"/>
          <w:szCs w:val="21"/>
        </w:rPr>
        <w:t>ペイントであり、</w:t>
      </w:r>
      <w:r w:rsidRPr="00F652A0">
        <w:rPr>
          <w:rFonts w:ascii="Gulim" w:hAnsi="Gulim" w:hint="eastAsia"/>
          <w:szCs w:val="21"/>
        </w:rPr>
        <w:t>一般さび止めペイント</w:t>
      </w:r>
      <w:r w:rsidR="00FE4D59" w:rsidRPr="00F652A0">
        <w:rPr>
          <w:rFonts w:ascii="Gulim" w:hAnsi="Gulim" w:hint="eastAsia"/>
          <w:szCs w:val="21"/>
        </w:rPr>
        <w:t>の</w:t>
      </w:r>
      <w:r w:rsidRPr="00F652A0">
        <w:rPr>
          <w:rFonts w:ascii="Gulim" w:hAnsi="Gulim" w:hint="eastAsia"/>
          <w:szCs w:val="21"/>
        </w:rPr>
        <w:t>普及品として建築・</w:t>
      </w:r>
      <w:r w:rsidR="00EE3A09" w:rsidRPr="00F652A0">
        <w:rPr>
          <w:rFonts w:ascii="Gulim" w:hAnsi="Gulim" w:hint="eastAsia"/>
          <w:szCs w:val="21"/>
        </w:rPr>
        <w:t>鉄骨・パイプ外面などに幅広く安心してご使用いただけます。</w:t>
      </w:r>
      <w:r w:rsidR="00733385" w:rsidRPr="00F652A0">
        <w:rPr>
          <w:rFonts w:ascii="Gulim" w:hAnsi="Gulim" w:hint="eastAsia"/>
          <w:szCs w:val="21"/>
        </w:rPr>
        <w:t>少量使用に便利な小缶の</w:t>
      </w:r>
      <w:r w:rsidR="00151AB3">
        <w:rPr>
          <w:rFonts w:ascii="Gulim" w:hAnsi="Gulim" w:hint="eastAsia"/>
          <w:szCs w:val="21"/>
        </w:rPr>
        <w:t>４</w:t>
      </w:r>
      <w:r w:rsidR="00733385" w:rsidRPr="00F652A0">
        <w:rPr>
          <w:rFonts w:ascii="Gulim" w:hAnsi="Gulim" w:hint="eastAsia"/>
          <w:szCs w:val="21"/>
        </w:rPr>
        <w:t>㎏容量です。</w:t>
      </w:r>
    </w:p>
    <w:p w14:paraId="1667017D" w14:textId="77777777" w:rsidR="006276DA" w:rsidRDefault="006276DA" w:rsidP="00553C88">
      <w:pPr>
        <w:rPr>
          <w:rFonts w:ascii="ＭＳ 明朝" w:hAnsi="ＭＳ 明朝"/>
          <w:b/>
          <w:color w:val="0000FF"/>
          <w:sz w:val="24"/>
        </w:rPr>
      </w:pPr>
    </w:p>
    <w:p w14:paraId="713D9B9A" w14:textId="61D9A8C8" w:rsidR="00EE3A09" w:rsidRPr="00F652A0" w:rsidRDefault="00EE3A09" w:rsidP="00553C88">
      <w:pPr>
        <w:rPr>
          <w:rFonts w:ascii="ＭＳ 明朝" w:hAnsi="ＭＳ 明朝"/>
          <w:color w:val="0000FF"/>
          <w:sz w:val="24"/>
        </w:rPr>
      </w:pPr>
      <w:r w:rsidRPr="00A57062">
        <w:rPr>
          <w:rFonts w:ascii="ＭＳ 明朝" w:hAnsi="ＭＳ 明朝" w:hint="eastAsia"/>
          <w:b/>
          <w:color w:val="0000FF"/>
          <w:sz w:val="24"/>
        </w:rPr>
        <w:t>特</w:t>
      </w:r>
      <w:r w:rsidR="00441B87">
        <w:rPr>
          <w:rFonts w:ascii="ＭＳ 明朝" w:hAnsi="ＭＳ 明朝" w:hint="eastAsia"/>
          <w:b/>
          <w:color w:val="0000FF"/>
          <w:sz w:val="24"/>
        </w:rPr>
        <w:t xml:space="preserve">　　</w:t>
      </w:r>
      <w:r w:rsidRPr="00A57062">
        <w:rPr>
          <w:rFonts w:ascii="ＭＳ 明朝" w:hAnsi="ＭＳ 明朝" w:hint="eastAsia"/>
          <w:b/>
          <w:color w:val="0000FF"/>
          <w:sz w:val="24"/>
        </w:rPr>
        <w:t>長</w:t>
      </w:r>
      <w:r w:rsidR="00F958BC" w:rsidRPr="00F652A0">
        <w:rPr>
          <w:rFonts w:ascii="Gulim" w:hAnsi="Gulim" w:hint="eastAsia"/>
          <w:color w:val="0000FF"/>
          <w:sz w:val="24"/>
        </w:rPr>
        <w:t xml:space="preserve">　</w:t>
      </w:r>
    </w:p>
    <w:p w14:paraId="638758A8" w14:textId="350FA8F7" w:rsidR="00EE3A09" w:rsidRPr="00F652A0" w:rsidRDefault="009008F0" w:rsidP="009008F0">
      <w:pPr>
        <w:ind w:firstLineChars="100" w:firstLine="210"/>
        <w:rPr>
          <w:rFonts w:ascii="Gulim" w:hAnsi="Gulim"/>
          <w:szCs w:val="21"/>
        </w:rPr>
      </w:pPr>
      <w:r w:rsidRPr="00F652A0">
        <w:rPr>
          <w:rFonts w:ascii="Gulim" w:hAnsi="Gulim" w:hint="eastAsia"/>
          <w:color w:val="423BCD"/>
          <w:szCs w:val="21"/>
        </w:rPr>
        <w:t>●</w:t>
      </w:r>
      <w:r w:rsidR="00086783" w:rsidRPr="00F652A0">
        <w:rPr>
          <w:rFonts w:ascii="Gulim" w:hAnsi="Gulim" w:hint="eastAsia"/>
          <w:color w:val="423BCD"/>
          <w:szCs w:val="21"/>
        </w:rPr>
        <w:t xml:space="preserve"> </w:t>
      </w:r>
      <w:r w:rsidR="00E01077" w:rsidRPr="00F652A0">
        <w:rPr>
          <w:rFonts w:ascii="Gulim" w:hAnsi="Gulim" w:hint="eastAsia"/>
          <w:szCs w:val="21"/>
        </w:rPr>
        <w:t>乾燥が速く、塗装作業性（はけ・</w:t>
      </w:r>
      <w:r w:rsidR="001A6DAC" w:rsidRPr="00F652A0">
        <w:rPr>
          <w:rFonts w:ascii="Gulim" w:hAnsi="Gulim" w:hint="eastAsia"/>
          <w:szCs w:val="21"/>
        </w:rPr>
        <w:t>ローラー</w:t>
      </w:r>
      <w:r w:rsidR="00E01077" w:rsidRPr="00F652A0">
        <w:rPr>
          <w:rFonts w:ascii="Gulim" w:hAnsi="Gulim" w:hint="eastAsia"/>
          <w:szCs w:val="21"/>
        </w:rPr>
        <w:t>）に優れ、</w:t>
      </w:r>
      <w:r w:rsidR="00E67B8B">
        <w:rPr>
          <w:rFonts w:ascii="Gulim" w:hAnsi="Gulim" w:hint="eastAsia"/>
          <w:szCs w:val="21"/>
        </w:rPr>
        <w:t>タレ</w:t>
      </w:r>
      <w:r w:rsidR="00E01077" w:rsidRPr="00F652A0">
        <w:rPr>
          <w:rFonts w:ascii="Gulim" w:hAnsi="Gulim" w:hint="eastAsia"/>
          <w:szCs w:val="21"/>
        </w:rPr>
        <w:t>やチヂ</w:t>
      </w:r>
      <w:r w:rsidR="00EE3A09" w:rsidRPr="00F652A0">
        <w:rPr>
          <w:rFonts w:ascii="Gulim" w:hAnsi="Gulim" w:hint="eastAsia"/>
          <w:szCs w:val="21"/>
        </w:rPr>
        <w:t>ミがありません。</w:t>
      </w:r>
    </w:p>
    <w:p w14:paraId="5A610CA8" w14:textId="77777777" w:rsidR="00EE3A09" w:rsidRPr="00F652A0" w:rsidRDefault="009008F0" w:rsidP="009008F0">
      <w:pPr>
        <w:ind w:firstLineChars="100" w:firstLine="210"/>
        <w:rPr>
          <w:rFonts w:ascii="Gulim" w:hAnsi="Gulim"/>
          <w:szCs w:val="21"/>
        </w:rPr>
      </w:pPr>
      <w:r w:rsidRPr="00F652A0">
        <w:rPr>
          <w:rFonts w:ascii="Gulim" w:hAnsi="Gulim" w:hint="eastAsia"/>
          <w:color w:val="423BCD"/>
          <w:szCs w:val="21"/>
        </w:rPr>
        <w:t>●</w:t>
      </w:r>
      <w:r w:rsidR="00086783" w:rsidRPr="00F652A0">
        <w:rPr>
          <w:rFonts w:ascii="Gulim" w:hAnsi="Gulim" w:hint="eastAsia"/>
          <w:color w:val="423BCD"/>
          <w:szCs w:val="21"/>
        </w:rPr>
        <w:t xml:space="preserve"> </w:t>
      </w:r>
      <w:r w:rsidR="00EE3A09" w:rsidRPr="00F652A0">
        <w:rPr>
          <w:rFonts w:ascii="Gulim" w:hAnsi="Gulim" w:hint="eastAsia"/>
          <w:szCs w:val="21"/>
        </w:rPr>
        <w:t>鉄</w:t>
      </w:r>
      <w:r w:rsidR="001A6DAC" w:rsidRPr="00F652A0">
        <w:rPr>
          <w:rFonts w:ascii="Gulim" w:hAnsi="Gulim" w:hint="eastAsia"/>
          <w:szCs w:val="21"/>
        </w:rPr>
        <w:t>面</w:t>
      </w:r>
      <w:r w:rsidR="00EE3A09" w:rsidRPr="00F652A0">
        <w:rPr>
          <w:rFonts w:ascii="Gulim" w:hAnsi="Gulim" w:hint="eastAsia"/>
          <w:szCs w:val="21"/>
        </w:rPr>
        <w:t>へのなじみがよく、防食性能</w:t>
      </w:r>
      <w:r w:rsidRPr="00F652A0">
        <w:rPr>
          <w:rFonts w:ascii="Gulim" w:hAnsi="Gulim" w:hint="eastAsia"/>
          <w:szCs w:val="21"/>
        </w:rPr>
        <w:t>に優れ</w:t>
      </w:r>
      <w:r w:rsidR="00655A84" w:rsidRPr="00F652A0">
        <w:rPr>
          <w:rFonts w:ascii="Gulim" w:hAnsi="Gulim" w:hint="eastAsia"/>
          <w:szCs w:val="21"/>
        </w:rPr>
        <w:t>、</w:t>
      </w:r>
      <w:r w:rsidR="00EE3A09" w:rsidRPr="00F652A0">
        <w:rPr>
          <w:rFonts w:ascii="Gulim" w:hAnsi="Gulim" w:hint="eastAsia"/>
          <w:szCs w:val="21"/>
        </w:rPr>
        <w:t>上塗り塗料との付着性が良好です</w:t>
      </w:r>
      <w:r w:rsidR="0090548C" w:rsidRPr="00F652A0">
        <w:rPr>
          <w:rFonts w:ascii="Gulim" w:hAnsi="Gulim" w:hint="eastAsia"/>
          <w:szCs w:val="21"/>
        </w:rPr>
        <w:t>。</w:t>
      </w:r>
    </w:p>
    <w:p w14:paraId="582F6AE3" w14:textId="788CD3AD" w:rsidR="00F958BC" w:rsidRDefault="009008F0" w:rsidP="009008F0">
      <w:pPr>
        <w:ind w:firstLineChars="100" w:firstLine="210"/>
        <w:rPr>
          <w:rFonts w:ascii="Gulim" w:hAnsi="Gulim"/>
          <w:szCs w:val="21"/>
        </w:rPr>
      </w:pPr>
      <w:r w:rsidRPr="00F652A0">
        <w:rPr>
          <w:rFonts w:ascii="Gulim" w:hAnsi="Gulim" w:hint="eastAsia"/>
          <w:color w:val="423BCD"/>
          <w:szCs w:val="21"/>
        </w:rPr>
        <w:t>●</w:t>
      </w:r>
      <w:r w:rsidR="00086783" w:rsidRPr="00F652A0">
        <w:rPr>
          <w:rFonts w:ascii="Gulim" w:hAnsi="Gulim" w:hint="eastAsia"/>
          <w:color w:val="423BCD"/>
          <w:szCs w:val="21"/>
        </w:rPr>
        <w:t xml:space="preserve"> </w:t>
      </w:r>
      <w:r w:rsidR="00EE3A09" w:rsidRPr="00F652A0">
        <w:rPr>
          <w:rFonts w:ascii="Gulim" w:hAnsi="Gulim" w:hint="eastAsia"/>
          <w:szCs w:val="21"/>
        </w:rPr>
        <w:t>安価で、汎用的な使用に</w:t>
      </w:r>
      <w:r w:rsidR="00EF03B6" w:rsidRPr="00F652A0">
        <w:rPr>
          <w:rFonts w:ascii="Gulim" w:hAnsi="Gulim" w:hint="eastAsia"/>
          <w:szCs w:val="21"/>
        </w:rPr>
        <w:t>適しています。</w:t>
      </w:r>
    </w:p>
    <w:p w14:paraId="4DA17926" w14:textId="52FBF582" w:rsidR="004519F4" w:rsidRPr="00F652A0" w:rsidRDefault="004519F4" w:rsidP="009008F0">
      <w:pPr>
        <w:ind w:firstLineChars="100" w:firstLine="210"/>
        <w:rPr>
          <w:rFonts w:ascii="Gulim" w:hAnsi="Gulim"/>
          <w:szCs w:val="21"/>
        </w:rPr>
      </w:pPr>
      <w:r>
        <w:rPr>
          <w:rFonts w:ascii="Gulim" w:hAnsi="Gulim" w:hint="eastAsia"/>
          <w:szCs w:val="21"/>
        </w:rPr>
        <w:t>※本品はＪＩＳ</w:t>
      </w:r>
      <w:r>
        <w:rPr>
          <w:rFonts w:ascii="Gulim" w:hAnsi="Gulim" w:hint="eastAsia"/>
          <w:szCs w:val="21"/>
        </w:rPr>
        <w:t>-</w:t>
      </w:r>
      <w:r>
        <w:rPr>
          <w:rFonts w:ascii="Gulim" w:hAnsi="Gulim" w:hint="eastAsia"/>
          <w:szCs w:val="21"/>
        </w:rPr>
        <w:t>Ｋ</w:t>
      </w:r>
      <w:r>
        <w:rPr>
          <w:rFonts w:ascii="Gulim" w:hAnsi="Gulim" w:hint="eastAsia"/>
          <w:szCs w:val="21"/>
        </w:rPr>
        <w:t>-5621</w:t>
      </w:r>
      <w:r w:rsidR="006276DA">
        <w:rPr>
          <w:rFonts w:ascii="Gulim" w:hAnsi="Gulim" w:hint="eastAsia"/>
          <w:szCs w:val="21"/>
        </w:rPr>
        <w:t>規格</w:t>
      </w:r>
      <w:r>
        <w:rPr>
          <w:rFonts w:ascii="Gulim" w:hAnsi="Gulim" w:hint="eastAsia"/>
          <w:szCs w:val="21"/>
        </w:rPr>
        <w:t>品ではございません</w:t>
      </w:r>
    </w:p>
    <w:p w14:paraId="2C1E2402" w14:textId="77777777" w:rsidR="006276DA" w:rsidRDefault="006276DA" w:rsidP="00EF03B6">
      <w:pPr>
        <w:rPr>
          <w:rFonts w:ascii="ＭＳ 明朝" w:hAnsi="ＭＳ 明朝"/>
          <w:b/>
          <w:color w:val="0000FF"/>
          <w:sz w:val="24"/>
        </w:rPr>
      </w:pPr>
    </w:p>
    <w:p w14:paraId="2E2468D9" w14:textId="16433A3E" w:rsidR="00EF03B6" w:rsidRPr="00F652A0" w:rsidRDefault="00EF03B6" w:rsidP="00EF03B6">
      <w:pPr>
        <w:rPr>
          <w:rFonts w:ascii="ＭＳ 明朝" w:hAnsi="ＭＳ 明朝"/>
          <w:color w:val="0000FF"/>
          <w:sz w:val="24"/>
        </w:rPr>
      </w:pPr>
      <w:r w:rsidRPr="00A57062">
        <w:rPr>
          <w:rFonts w:ascii="ＭＳ 明朝" w:hAnsi="ＭＳ 明朝" w:hint="eastAsia"/>
          <w:b/>
          <w:color w:val="0000FF"/>
          <w:sz w:val="24"/>
        </w:rPr>
        <w:t>用　　途</w:t>
      </w:r>
      <w:r w:rsidR="00F958BC" w:rsidRPr="00F652A0">
        <w:rPr>
          <w:rFonts w:ascii="Gulim" w:hAnsi="Gulim" w:hint="eastAsia"/>
          <w:color w:val="0000FF"/>
          <w:sz w:val="24"/>
        </w:rPr>
        <w:t xml:space="preserve">　</w:t>
      </w:r>
    </w:p>
    <w:p w14:paraId="45D71344" w14:textId="77777777" w:rsidR="00F958BC" w:rsidRPr="00F652A0" w:rsidRDefault="009008F0" w:rsidP="009008F0">
      <w:pPr>
        <w:ind w:firstLineChars="100" w:firstLine="210"/>
        <w:rPr>
          <w:rFonts w:ascii="Gulim" w:hAnsi="Gulim"/>
          <w:szCs w:val="21"/>
        </w:rPr>
      </w:pPr>
      <w:r w:rsidRPr="00F652A0">
        <w:rPr>
          <w:rFonts w:ascii="Gulim" w:hAnsi="Gulim" w:hint="eastAsia"/>
          <w:color w:val="423BCD"/>
          <w:szCs w:val="21"/>
        </w:rPr>
        <w:t>●</w:t>
      </w:r>
      <w:r w:rsidR="00086783" w:rsidRPr="00F652A0">
        <w:rPr>
          <w:rFonts w:ascii="Gulim" w:hAnsi="Gulim" w:hint="eastAsia"/>
          <w:color w:val="423BCD"/>
          <w:szCs w:val="21"/>
        </w:rPr>
        <w:t xml:space="preserve"> </w:t>
      </w:r>
      <w:r w:rsidR="00EF03B6" w:rsidRPr="00F652A0">
        <w:rPr>
          <w:rFonts w:ascii="Gulim" w:hAnsi="Gulim" w:hint="eastAsia"/>
          <w:szCs w:val="21"/>
        </w:rPr>
        <w:t>建築用鉄骨、鉄構造物など新設・塗替補修用</w:t>
      </w:r>
    </w:p>
    <w:p w14:paraId="1EAF8DAF" w14:textId="77777777" w:rsidR="006276DA" w:rsidRDefault="006276DA" w:rsidP="00EF03B6">
      <w:pPr>
        <w:rPr>
          <w:rFonts w:ascii="ＭＳ 明朝" w:hAnsi="ＭＳ 明朝"/>
          <w:b/>
          <w:color w:val="0000FF"/>
          <w:sz w:val="24"/>
        </w:rPr>
      </w:pPr>
    </w:p>
    <w:p w14:paraId="7221167D" w14:textId="60BC4B98" w:rsidR="00151AB3" w:rsidRDefault="00151AB3" w:rsidP="00EF03B6">
      <w:pPr>
        <w:rPr>
          <w:rFonts w:ascii="ＭＳ 明朝" w:hAnsi="ＭＳ 明朝"/>
          <w:b/>
          <w:color w:val="0000FF"/>
          <w:sz w:val="24"/>
        </w:rPr>
      </w:pPr>
      <w:r>
        <w:rPr>
          <w:rFonts w:ascii="ＭＳ 明朝" w:hAnsi="ＭＳ 明朝" w:hint="eastAsia"/>
          <w:b/>
          <w:color w:val="0000FF"/>
          <w:sz w:val="24"/>
        </w:rPr>
        <w:t>容　　量</w:t>
      </w:r>
    </w:p>
    <w:p w14:paraId="1A6CBE69" w14:textId="31009B52" w:rsidR="00151AB3" w:rsidRPr="00151AB3" w:rsidRDefault="00151AB3" w:rsidP="00EF03B6">
      <w:pPr>
        <w:rPr>
          <w:rFonts w:ascii="ＭＳ 明朝" w:hAnsi="ＭＳ 明朝"/>
          <w:bCs/>
          <w:sz w:val="24"/>
        </w:rPr>
      </w:pPr>
      <w:r>
        <w:rPr>
          <w:rFonts w:ascii="ＭＳ 明朝" w:hAnsi="ＭＳ 明朝" w:hint="eastAsia"/>
          <w:b/>
          <w:color w:val="0000FF"/>
          <w:sz w:val="24"/>
        </w:rPr>
        <w:t xml:space="preserve">　</w:t>
      </w:r>
      <w:r w:rsidRPr="00151AB3">
        <w:rPr>
          <w:rFonts w:ascii="ＭＳ 明朝" w:hAnsi="ＭＳ 明朝" w:hint="eastAsia"/>
          <w:bCs/>
          <w:sz w:val="24"/>
        </w:rPr>
        <w:t>４ｋｇ</w:t>
      </w:r>
    </w:p>
    <w:p w14:paraId="3BC3C5CE" w14:textId="77777777" w:rsidR="00151AB3" w:rsidRDefault="00151AB3" w:rsidP="00EF03B6">
      <w:pPr>
        <w:rPr>
          <w:rFonts w:ascii="ＭＳ 明朝" w:hAnsi="ＭＳ 明朝"/>
          <w:b/>
          <w:color w:val="0000FF"/>
          <w:sz w:val="24"/>
        </w:rPr>
      </w:pPr>
    </w:p>
    <w:p w14:paraId="670AE7A6" w14:textId="1B581F25" w:rsidR="00F958BC" w:rsidRPr="00F652A0" w:rsidRDefault="00EF03B6" w:rsidP="00EF03B6">
      <w:pPr>
        <w:rPr>
          <w:rFonts w:ascii="Gulim" w:hAnsi="Gulim"/>
          <w:color w:val="0000FF"/>
          <w:sz w:val="24"/>
        </w:rPr>
      </w:pPr>
      <w:r w:rsidRPr="00A57062">
        <w:rPr>
          <w:rFonts w:ascii="ＭＳ 明朝" w:hAnsi="ＭＳ 明朝" w:hint="eastAsia"/>
          <w:b/>
          <w:color w:val="0000FF"/>
          <w:sz w:val="24"/>
        </w:rPr>
        <w:t>使用方法</w:t>
      </w:r>
      <w:r w:rsidR="00F958BC" w:rsidRPr="00F652A0">
        <w:rPr>
          <w:rFonts w:ascii="Gulim" w:hAnsi="Gulim" w:hint="eastAsia"/>
          <w:color w:val="0000FF"/>
          <w:sz w:val="24"/>
        </w:rPr>
        <w:t xml:space="preserve">　</w:t>
      </w:r>
    </w:p>
    <w:p w14:paraId="2865C43E" w14:textId="36970A6B" w:rsidR="00EF03B6" w:rsidRPr="00F652A0" w:rsidRDefault="009008F0" w:rsidP="009008F0">
      <w:pPr>
        <w:ind w:firstLineChars="100" w:firstLine="210"/>
        <w:rPr>
          <w:rFonts w:ascii="Gulim" w:hAnsi="Gulim"/>
          <w:szCs w:val="21"/>
        </w:rPr>
      </w:pPr>
      <w:r w:rsidRPr="00F652A0">
        <w:rPr>
          <w:rFonts w:ascii="Gulim" w:hAnsi="Gulim" w:hint="eastAsia"/>
          <w:color w:val="423BCD"/>
          <w:szCs w:val="21"/>
        </w:rPr>
        <w:t>●</w:t>
      </w:r>
      <w:r w:rsidR="00086783" w:rsidRPr="00F652A0">
        <w:rPr>
          <w:rFonts w:ascii="Gulim" w:hAnsi="Gulim" w:hint="eastAsia"/>
          <w:color w:val="423BCD"/>
          <w:szCs w:val="21"/>
        </w:rPr>
        <w:t xml:space="preserve"> </w:t>
      </w:r>
      <w:r w:rsidR="008622F8" w:rsidRPr="00F652A0">
        <w:rPr>
          <w:rFonts w:ascii="Gulim" w:hAnsi="Gulim" w:hint="eastAsia"/>
          <w:szCs w:val="21"/>
        </w:rPr>
        <w:t>缶を開け、十分にかきまぜ</w:t>
      </w:r>
      <w:r w:rsidR="00EF03B6" w:rsidRPr="00F652A0">
        <w:rPr>
          <w:rFonts w:ascii="Gulim" w:hAnsi="Gulim" w:hint="eastAsia"/>
          <w:szCs w:val="21"/>
        </w:rPr>
        <w:t>均一にし、うすめ液は塗料用シンナーをご使用</w:t>
      </w:r>
      <w:r w:rsidR="004519F4">
        <w:rPr>
          <w:rFonts w:ascii="Gulim" w:hAnsi="Gulim" w:hint="eastAsia"/>
          <w:szCs w:val="21"/>
        </w:rPr>
        <w:t>くだ</w:t>
      </w:r>
      <w:r w:rsidR="00EF03B6" w:rsidRPr="00F652A0">
        <w:rPr>
          <w:rFonts w:ascii="Gulim" w:hAnsi="Gulim" w:hint="eastAsia"/>
          <w:szCs w:val="21"/>
        </w:rPr>
        <w:t>さい。</w:t>
      </w:r>
    </w:p>
    <w:p w14:paraId="63263871" w14:textId="77777777" w:rsidR="00EF03B6" w:rsidRPr="00F652A0" w:rsidRDefault="009008F0" w:rsidP="009008F0">
      <w:pPr>
        <w:ind w:firstLineChars="100" w:firstLine="210"/>
        <w:rPr>
          <w:rFonts w:ascii="Gulim" w:hAnsi="Gulim"/>
          <w:szCs w:val="21"/>
        </w:rPr>
      </w:pPr>
      <w:r w:rsidRPr="00F652A0">
        <w:rPr>
          <w:rFonts w:ascii="Gulim" w:hAnsi="Gulim" w:hint="eastAsia"/>
          <w:color w:val="423BCD"/>
          <w:szCs w:val="21"/>
        </w:rPr>
        <w:t>●</w:t>
      </w:r>
      <w:r w:rsidR="00086783" w:rsidRPr="00F652A0">
        <w:rPr>
          <w:rFonts w:ascii="Gulim" w:hAnsi="Gulim" w:hint="eastAsia"/>
          <w:color w:val="423BCD"/>
          <w:szCs w:val="21"/>
        </w:rPr>
        <w:t xml:space="preserve"> </w:t>
      </w:r>
      <w:r w:rsidR="00EF03B6" w:rsidRPr="00F652A0">
        <w:rPr>
          <w:rFonts w:ascii="Gulim" w:hAnsi="Gulim" w:hint="eastAsia"/>
          <w:szCs w:val="21"/>
        </w:rPr>
        <w:t>希釈率は、はけ</w:t>
      </w:r>
      <w:r w:rsidR="001A6DAC" w:rsidRPr="00F652A0">
        <w:rPr>
          <w:rFonts w:ascii="Gulim" w:hAnsi="Gulim" w:hint="eastAsia"/>
          <w:szCs w:val="21"/>
        </w:rPr>
        <w:t>・ローラー</w:t>
      </w:r>
      <w:r w:rsidR="00EF03B6" w:rsidRPr="00F652A0">
        <w:rPr>
          <w:rFonts w:ascii="Gulim" w:hAnsi="Gulim" w:hint="eastAsia"/>
          <w:szCs w:val="21"/>
        </w:rPr>
        <w:t>塗り</w:t>
      </w:r>
      <w:r w:rsidR="001A6DAC" w:rsidRPr="00F652A0">
        <w:rPr>
          <w:rFonts w:ascii="Gulim" w:hAnsi="Gulim" w:hint="eastAsia"/>
          <w:szCs w:val="21"/>
        </w:rPr>
        <w:t>の場合、</w:t>
      </w:r>
      <w:r w:rsidR="00EF03B6" w:rsidRPr="00F652A0">
        <w:rPr>
          <w:rFonts w:ascii="Gulim" w:hAnsi="Gulim" w:hint="eastAsia"/>
          <w:szCs w:val="21"/>
        </w:rPr>
        <w:t>５～１０％です。</w:t>
      </w:r>
    </w:p>
    <w:p w14:paraId="4C50308D" w14:textId="77777777" w:rsidR="00EF03B6" w:rsidRPr="00F652A0" w:rsidRDefault="009008F0" w:rsidP="009008F0">
      <w:pPr>
        <w:ind w:firstLineChars="100" w:firstLine="210"/>
        <w:rPr>
          <w:rFonts w:ascii="Gulim" w:hAnsi="Gulim"/>
          <w:szCs w:val="21"/>
        </w:rPr>
      </w:pPr>
      <w:r w:rsidRPr="00F652A0">
        <w:rPr>
          <w:rFonts w:ascii="Gulim" w:hAnsi="Gulim" w:hint="eastAsia"/>
          <w:color w:val="423BCD"/>
          <w:szCs w:val="21"/>
        </w:rPr>
        <w:t>●</w:t>
      </w:r>
      <w:r w:rsidR="00086783" w:rsidRPr="00F652A0">
        <w:rPr>
          <w:rFonts w:ascii="Gulim" w:hAnsi="Gulim" w:hint="eastAsia"/>
          <w:color w:val="423BCD"/>
          <w:szCs w:val="21"/>
        </w:rPr>
        <w:t xml:space="preserve"> </w:t>
      </w:r>
      <w:r w:rsidR="00EF03B6" w:rsidRPr="00F652A0">
        <w:rPr>
          <w:rFonts w:ascii="Gulim" w:hAnsi="Gulim" w:hint="eastAsia"/>
          <w:szCs w:val="21"/>
        </w:rPr>
        <w:t>塗装前に被塗面の油脂類、ごみ、さび等の不純物は完全に除去してください。</w:t>
      </w:r>
    </w:p>
    <w:p w14:paraId="3B636179" w14:textId="77777777" w:rsidR="00EF03B6" w:rsidRPr="00F652A0" w:rsidRDefault="009008F0" w:rsidP="009008F0">
      <w:pPr>
        <w:ind w:firstLineChars="100" w:firstLine="210"/>
        <w:rPr>
          <w:rFonts w:ascii="Gulim" w:hAnsi="Gulim"/>
          <w:szCs w:val="21"/>
        </w:rPr>
      </w:pPr>
      <w:r w:rsidRPr="00F652A0">
        <w:rPr>
          <w:rFonts w:ascii="Gulim" w:hAnsi="Gulim" w:hint="eastAsia"/>
          <w:color w:val="423BCD"/>
          <w:szCs w:val="21"/>
        </w:rPr>
        <w:t>●</w:t>
      </w:r>
      <w:r w:rsidR="00086783" w:rsidRPr="00F652A0">
        <w:rPr>
          <w:rFonts w:ascii="Gulim" w:hAnsi="Gulim" w:hint="eastAsia"/>
          <w:color w:val="423BCD"/>
          <w:szCs w:val="21"/>
        </w:rPr>
        <w:t xml:space="preserve"> </w:t>
      </w:r>
      <w:r w:rsidR="00EF03B6" w:rsidRPr="00F652A0">
        <w:rPr>
          <w:rFonts w:ascii="Gulim" w:hAnsi="Gulim" w:hint="eastAsia"/>
          <w:szCs w:val="21"/>
        </w:rPr>
        <w:t>気温</w:t>
      </w:r>
      <w:r w:rsidR="00EF03B6" w:rsidRPr="00F652A0">
        <w:rPr>
          <w:rFonts w:ascii="Gulim" w:hAnsi="Gulim" w:hint="eastAsia"/>
          <w:szCs w:val="21"/>
        </w:rPr>
        <w:t>5</w:t>
      </w:r>
      <w:r w:rsidR="00EF03B6" w:rsidRPr="00F652A0">
        <w:rPr>
          <w:rFonts w:ascii="Gulim" w:hAnsi="Gulim" w:hint="eastAsia"/>
          <w:szCs w:val="21"/>
        </w:rPr>
        <w:t>℃以下、湿度８５％ＲＨ以上での塗装は避けてください。また、没水部での使用</w:t>
      </w:r>
    </w:p>
    <w:p w14:paraId="6E9F2709" w14:textId="77777777" w:rsidR="0090548C" w:rsidRPr="00F652A0" w:rsidRDefault="00EF03B6" w:rsidP="00086783">
      <w:pPr>
        <w:ind w:firstLineChars="250" w:firstLine="525"/>
        <w:rPr>
          <w:rFonts w:ascii="Gulim" w:hAnsi="Gulim"/>
          <w:szCs w:val="21"/>
        </w:rPr>
      </w:pPr>
      <w:r w:rsidRPr="00F652A0">
        <w:rPr>
          <w:rFonts w:ascii="Gulim" w:hAnsi="Gulim" w:hint="eastAsia"/>
          <w:szCs w:val="21"/>
        </w:rPr>
        <w:t>は避けてください。</w:t>
      </w:r>
    </w:p>
    <w:p w14:paraId="270FFE39" w14:textId="77777777" w:rsidR="006276DA" w:rsidRDefault="006276DA" w:rsidP="00EF03B6">
      <w:pPr>
        <w:rPr>
          <w:rFonts w:ascii="ＭＳ 明朝" w:hAnsi="ＭＳ 明朝"/>
          <w:b/>
          <w:color w:val="0000FF"/>
          <w:sz w:val="24"/>
        </w:rPr>
      </w:pPr>
    </w:p>
    <w:p w14:paraId="36B4E2A1" w14:textId="77777777" w:rsidR="00582354" w:rsidRDefault="00582354" w:rsidP="00582354">
      <w:pPr>
        <w:rPr>
          <w:rFonts w:ascii="Gulim" w:hAnsi="Gulim"/>
          <w:color w:val="423BCD"/>
          <w:szCs w:val="21"/>
        </w:rPr>
      </w:pPr>
      <w:r w:rsidRPr="00A57062">
        <w:rPr>
          <w:rFonts w:ascii="ＭＳ 明朝" w:hAnsi="ＭＳ 明朝" w:hint="eastAsia"/>
          <w:b/>
          <w:color w:val="0000FF"/>
          <w:sz w:val="24"/>
        </w:rPr>
        <w:t>推奨上塗塗料</w:t>
      </w:r>
    </w:p>
    <w:p w14:paraId="54670A83" w14:textId="77777777" w:rsidR="00582354" w:rsidRPr="00F652A0" w:rsidRDefault="00582354" w:rsidP="00582354">
      <w:pPr>
        <w:ind w:firstLineChars="100" w:firstLine="210"/>
        <w:rPr>
          <w:rFonts w:ascii="Gulim" w:hAnsi="Gulim"/>
          <w:szCs w:val="21"/>
        </w:rPr>
      </w:pPr>
      <w:r w:rsidRPr="00F652A0">
        <w:rPr>
          <w:rFonts w:ascii="Gulim" w:hAnsi="Gulim" w:hint="eastAsia"/>
          <w:color w:val="423BCD"/>
          <w:szCs w:val="21"/>
        </w:rPr>
        <w:t>●</w:t>
      </w:r>
      <w:r w:rsidRPr="00F652A0">
        <w:rPr>
          <w:rFonts w:ascii="Gulim" w:hAnsi="Gulim" w:hint="eastAsia"/>
          <w:szCs w:val="21"/>
        </w:rPr>
        <w:t>油性塗料は、ＳＰペイント（合成樹脂調合ペイント）</w:t>
      </w:r>
    </w:p>
    <w:p w14:paraId="100B1D22" w14:textId="77777777" w:rsidR="00582354" w:rsidRPr="00F652A0" w:rsidRDefault="00582354" w:rsidP="00582354">
      <w:pPr>
        <w:ind w:left="360" w:firstLineChars="250" w:firstLine="525"/>
        <w:rPr>
          <w:rFonts w:ascii="Gulim" w:hAnsi="Gulim"/>
          <w:szCs w:val="21"/>
        </w:rPr>
      </w:pPr>
      <w:r w:rsidRPr="00F652A0">
        <w:rPr>
          <w:rFonts w:ascii="Gulim" w:hAnsi="Gulim" w:hint="eastAsia"/>
          <w:szCs w:val="21"/>
        </w:rPr>
        <w:t>容量：２Ｌ，０</w:t>
      </w:r>
      <w:r w:rsidRPr="00F652A0">
        <w:rPr>
          <w:rFonts w:ascii="Gulim" w:hAnsi="Gulim" w:hint="eastAsia"/>
          <w:szCs w:val="21"/>
        </w:rPr>
        <w:t>.</w:t>
      </w:r>
      <w:r w:rsidRPr="00F652A0">
        <w:rPr>
          <w:rFonts w:ascii="Gulim" w:hAnsi="Gulim" w:hint="eastAsia"/>
          <w:szCs w:val="21"/>
        </w:rPr>
        <w:t>７Ｌ，１／５Ｌ</w:t>
      </w:r>
    </w:p>
    <w:p w14:paraId="15695727" w14:textId="77777777" w:rsidR="00582354" w:rsidRPr="00F652A0" w:rsidRDefault="00582354" w:rsidP="00582354">
      <w:pPr>
        <w:rPr>
          <w:rFonts w:ascii="Gulim" w:hAnsi="Gulim"/>
          <w:szCs w:val="21"/>
        </w:rPr>
      </w:pPr>
      <w:r w:rsidRPr="00F652A0">
        <w:rPr>
          <w:rFonts w:ascii="Gulim" w:hAnsi="Gulim" w:hint="eastAsia"/>
          <w:szCs w:val="21"/>
        </w:rPr>
        <w:t xml:space="preserve">　</w:t>
      </w:r>
      <w:r w:rsidRPr="00F652A0">
        <w:rPr>
          <w:rFonts w:ascii="Gulim" w:hAnsi="Gulim" w:hint="eastAsia"/>
          <w:color w:val="423BCD"/>
          <w:szCs w:val="21"/>
        </w:rPr>
        <w:t>●</w:t>
      </w:r>
      <w:r w:rsidRPr="00F652A0">
        <w:rPr>
          <w:rFonts w:ascii="Gulim" w:hAnsi="Gulim" w:hint="eastAsia"/>
          <w:szCs w:val="21"/>
        </w:rPr>
        <w:t>耐候性を</w:t>
      </w:r>
      <w:r>
        <w:rPr>
          <w:rFonts w:ascii="Gulim" w:hAnsi="Gulim" w:hint="eastAsia"/>
          <w:szCs w:val="21"/>
        </w:rPr>
        <w:t>より</w:t>
      </w:r>
      <w:r w:rsidRPr="00F652A0">
        <w:rPr>
          <w:rFonts w:ascii="Gulim" w:hAnsi="Gulim" w:hint="eastAsia"/>
          <w:szCs w:val="21"/>
        </w:rPr>
        <w:t>求める場合は、木部鉄部用ウレタン（ポリウレタン樹脂塗料）</w:t>
      </w:r>
    </w:p>
    <w:p w14:paraId="054136AF" w14:textId="77777777" w:rsidR="00582354" w:rsidRPr="00F652A0" w:rsidRDefault="00582354" w:rsidP="00582354">
      <w:pPr>
        <w:ind w:left="360" w:firstLineChars="50" w:firstLine="105"/>
        <w:rPr>
          <w:rFonts w:ascii="Gulim" w:hAnsi="Gulim"/>
          <w:szCs w:val="21"/>
        </w:rPr>
      </w:pPr>
      <w:r w:rsidRPr="00F652A0">
        <w:rPr>
          <w:rFonts w:ascii="Gulim" w:hAnsi="Gulim" w:hint="eastAsia"/>
          <w:szCs w:val="21"/>
        </w:rPr>
        <w:t xml:space="preserve">　　容量：１</w:t>
      </w:r>
      <w:r w:rsidRPr="00F652A0">
        <w:rPr>
          <w:rFonts w:ascii="Gulim" w:hAnsi="Gulim" w:hint="eastAsia"/>
          <w:szCs w:val="21"/>
        </w:rPr>
        <w:t>.</w:t>
      </w:r>
      <w:r w:rsidRPr="00F652A0">
        <w:rPr>
          <w:rFonts w:ascii="Gulim" w:hAnsi="Gulim" w:hint="eastAsia"/>
          <w:szCs w:val="21"/>
        </w:rPr>
        <w:t>６Ｌ，０</w:t>
      </w:r>
      <w:r w:rsidRPr="00F652A0">
        <w:rPr>
          <w:rFonts w:ascii="Gulim" w:hAnsi="Gulim" w:hint="eastAsia"/>
          <w:szCs w:val="21"/>
        </w:rPr>
        <w:t>.</w:t>
      </w:r>
      <w:r w:rsidRPr="00F652A0">
        <w:rPr>
          <w:rFonts w:ascii="Gulim" w:hAnsi="Gulim" w:hint="eastAsia"/>
          <w:szCs w:val="21"/>
        </w:rPr>
        <w:t>７Ｌ</w:t>
      </w:r>
    </w:p>
    <w:p w14:paraId="31DB7DF0" w14:textId="77777777" w:rsidR="00582354" w:rsidRPr="00F652A0" w:rsidRDefault="00582354" w:rsidP="00582354">
      <w:pPr>
        <w:ind w:firstLineChars="100" w:firstLine="210"/>
        <w:rPr>
          <w:rFonts w:ascii="Gulim" w:hAnsi="Gulim"/>
          <w:szCs w:val="21"/>
        </w:rPr>
      </w:pPr>
      <w:r w:rsidRPr="00F652A0">
        <w:rPr>
          <w:rFonts w:ascii="Gulim" w:hAnsi="Gulim" w:hint="eastAsia"/>
          <w:color w:val="423BCD"/>
          <w:szCs w:val="21"/>
        </w:rPr>
        <w:t>●</w:t>
      </w:r>
      <w:r w:rsidRPr="00F652A0">
        <w:rPr>
          <w:rFonts w:ascii="Gulim" w:hAnsi="Gulim" w:hint="eastAsia"/>
          <w:szCs w:val="21"/>
        </w:rPr>
        <w:t>水性塗料は、水性つや</w:t>
      </w:r>
      <w:r>
        <w:rPr>
          <w:rFonts w:ascii="Gulim" w:hAnsi="Gulim" w:hint="eastAsia"/>
          <w:szCs w:val="21"/>
        </w:rPr>
        <w:t>あ</w:t>
      </w:r>
      <w:r w:rsidRPr="00F652A0">
        <w:rPr>
          <w:rFonts w:ascii="Gulim" w:hAnsi="Gulim" w:hint="eastAsia"/>
          <w:szCs w:val="21"/>
        </w:rPr>
        <w:t>りキング（アクリルシリコン樹脂塗料）</w:t>
      </w:r>
    </w:p>
    <w:p w14:paraId="4C7B3A07" w14:textId="77777777" w:rsidR="00582354" w:rsidRPr="00F652A0" w:rsidRDefault="00582354" w:rsidP="00582354">
      <w:pPr>
        <w:rPr>
          <w:rFonts w:ascii="Gulim" w:hAnsi="Gulim"/>
          <w:szCs w:val="21"/>
        </w:rPr>
      </w:pPr>
      <w:r w:rsidRPr="00F652A0">
        <w:rPr>
          <w:rFonts w:ascii="Gulim" w:hAnsi="Gulim" w:hint="eastAsia"/>
          <w:szCs w:val="21"/>
        </w:rPr>
        <w:t xml:space="preserve">　　　　容量：１</w:t>
      </w:r>
      <w:r w:rsidRPr="00F652A0">
        <w:rPr>
          <w:rFonts w:ascii="Gulim" w:hAnsi="Gulim" w:hint="eastAsia"/>
          <w:szCs w:val="21"/>
        </w:rPr>
        <w:t>.</w:t>
      </w:r>
      <w:r w:rsidRPr="00F652A0">
        <w:rPr>
          <w:rFonts w:ascii="Gulim" w:hAnsi="Gulim" w:hint="eastAsia"/>
          <w:szCs w:val="21"/>
        </w:rPr>
        <w:t>６Ｌ、０</w:t>
      </w:r>
      <w:r w:rsidRPr="00F652A0">
        <w:rPr>
          <w:rFonts w:ascii="Gulim" w:hAnsi="Gulim" w:hint="eastAsia"/>
          <w:szCs w:val="21"/>
        </w:rPr>
        <w:t>.</w:t>
      </w:r>
      <w:r w:rsidRPr="00F652A0">
        <w:rPr>
          <w:rFonts w:ascii="Gulim" w:hAnsi="Gulim" w:hint="eastAsia"/>
          <w:szCs w:val="21"/>
        </w:rPr>
        <w:t>７Ｌ、１／５Ｌ　　（４Ｋ，１６Ｋ　調色可能）</w:t>
      </w:r>
    </w:p>
    <w:p w14:paraId="6AA97A6E" w14:textId="37E82285" w:rsidR="00EF03B6" w:rsidRPr="00F652A0" w:rsidRDefault="00EF03B6" w:rsidP="00EF03B6">
      <w:pPr>
        <w:rPr>
          <w:rFonts w:ascii="Gulim" w:hAnsi="Gulim"/>
          <w:color w:val="0000FF"/>
          <w:sz w:val="24"/>
        </w:rPr>
      </w:pPr>
      <w:r w:rsidRPr="00A57062">
        <w:rPr>
          <w:rFonts w:ascii="ＭＳ 明朝" w:hAnsi="ＭＳ 明朝" w:hint="eastAsia"/>
          <w:b/>
          <w:color w:val="0000FF"/>
          <w:sz w:val="24"/>
        </w:rPr>
        <w:lastRenderedPageBreak/>
        <w:t>標準塗装仕様</w:t>
      </w:r>
      <w:r w:rsidR="00F958BC" w:rsidRPr="00F652A0">
        <w:rPr>
          <w:rFonts w:ascii="Gulim" w:hAnsi="Gulim" w:hint="eastAsia"/>
          <w:color w:val="0000FF"/>
          <w:sz w:val="24"/>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410"/>
        <w:gridCol w:w="1134"/>
        <w:gridCol w:w="1275"/>
        <w:gridCol w:w="993"/>
        <w:gridCol w:w="1134"/>
        <w:gridCol w:w="1134"/>
      </w:tblGrid>
      <w:tr w:rsidR="00D66711" w:rsidRPr="00F652A0" w14:paraId="4C3DE1B2" w14:textId="77777777" w:rsidTr="00151AB3">
        <w:trPr>
          <w:trHeight w:val="478"/>
          <w:jc w:val="center"/>
        </w:trPr>
        <w:tc>
          <w:tcPr>
            <w:tcW w:w="1276" w:type="dxa"/>
            <w:shd w:val="clear" w:color="auto" w:fill="auto"/>
            <w:vAlign w:val="center"/>
          </w:tcPr>
          <w:p w14:paraId="02CAB90A" w14:textId="77777777" w:rsidR="00FE4D59" w:rsidRPr="00F652A0" w:rsidRDefault="00FE4D59" w:rsidP="00AF3A8C">
            <w:pPr>
              <w:jc w:val="center"/>
              <w:rPr>
                <w:rFonts w:ascii="Gulim" w:hAnsi="Gulim"/>
                <w:szCs w:val="21"/>
              </w:rPr>
            </w:pPr>
            <w:r w:rsidRPr="00F652A0">
              <w:rPr>
                <w:rFonts w:ascii="Gulim" w:hAnsi="Gulim" w:hint="eastAsia"/>
                <w:szCs w:val="21"/>
              </w:rPr>
              <w:t>工　　程</w:t>
            </w:r>
          </w:p>
        </w:tc>
        <w:tc>
          <w:tcPr>
            <w:tcW w:w="2410" w:type="dxa"/>
            <w:shd w:val="clear" w:color="auto" w:fill="auto"/>
            <w:vAlign w:val="center"/>
          </w:tcPr>
          <w:p w14:paraId="36295767" w14:textId="77777777" w:rsidR="00FE4D59" w:rsidRPr="00F652A0" w:rsidRDefault="00FE4D59" w:rsidP="001A6DAC">
            <w:pPr>
              <w:ind w:firstLineChars="300" w:firstLine="630"/>
              <w:rPr>
                <w:rFonts w:ascii="Gulim" w:hAnsi="Gulim"/>
                <w:szCs w:val="21"/>
              </w:rPr>
            </w:pPr>
            <w:r w:rsidRPr="00F652A0">
              <w:rPr>
                <w:rFonts w:ascii="Gulim" w:hAnsi="Gulim" w:hint="eastAsia"/>
                <w:szCs w:val="21"/>
              </w:rPr>
              <w:t>塗</w:t>
            </w:r>
            <w:r w:rsidR="004E2571" w:rsidRPr="00F652A0">
              <w:rPr>
                <w:rFonts w:ascii="Gulim" w:hAnsi="Gulim" w:hint="eastAsia"/>
                <w:szCs w:val="21"/>
              </w:rPr>
              <w:t xml:space="preserve">　</w:t>
            </w:r>
            <w:r w:rsidRPr="00F652A0">
              <w:rPr>
                <w:rFonts w:ascii="Gulim" w:hAnsi="Gulim" w:hint="eastAsia"/>
                <w:szCs w:val="21"/>
              </w:rPr>
              <w:t>料</w:t>
            </w:r>
            <w:r w:rsidR="004E2571" w:rsidRPr="00F652A0">
              <w:rPr>
                <w:rFonts w:ascii="Gulim" w:hAnsi="Gulim" w:hint="eastAsia"/>
                <w:szCs w:val="21"/>
              </w:rPr>
              <w:t xml:space="preserve">　</w:t>
            </w:r>
            <w:r w:rsidRPr="00F652A0">
              <w:rPr>
                <w:rFonts w:ascii="Gulim" w:hAnsi="Gulim" w:hint="eastAsia"/>
                <w:szCs w:val="21"/>
              </w:rPr>
              <w:t>名</w:t>
            </w:r>
          </w:p>
        </w:tc>
        <w:tc>
          <w:tcPr>
            <w:tcW w:w="1134" w:type="dxa"/>
            <w:shd w:val="clear" w:color="auto" w:fill="auto"/>
            <w:vAlign w:val="center"/>
          </w:tcPr>
          <w:p w14:paraId="17C1D03F" w14:textId="2A2DB3DE" w:rsidR="00FE4D59" w:rsidRPr="00F652A0" w:rsidRDefault="00FE4D59" w:rsidP="00151AB3">
            <w:pPr>
              <w:jc w:val="center"/>
              <w:rPr>
                <w:rFonts w:ascii="Gulim" w:hAnsi="Gulim"/>
                <w:szCs w:val="21"/>
              </w:rPr>
            </w:pPr>
            <w:r w:rsidRPr="00F652A0">
              <w:rPr>
                <w:rFonts w:ascii="Gulim" w:hAnsi="Gulim" w:hint="eastAsia"/>
                <w:szCs w:val="21"/>
              </w:rPr>
              <w:t>標準塗膜</w:t>
            </w:r>
          </w:p>
        </w:tc>
        <w:tc>
          <w:tcPr>
            <w:tcW w:w="1275" w:type="dxa"/>
            <w:shd w:val="clear" w:color="auto" w:fill="auto"/>
            <w:vAlign w:val="center"/>
          </w:tcPr>
          <w:p w14:paraId="015EBF4E" w14:textId="77777777" w:rsidR="00FE4D59" w:rsidRPr="00F652A0" w:rsidRDefault="00FE4D59" w:rsidP="001A6DAC">
            <w:pPr>
              <w:jc w:val="center"/>
              <w:rPr>
                <w:rFonts w:ascii="Gulim" w:hAnsi="Gulim"/>
                <w:szCs w:val="21"/>
              </w:rPr>
            </w:pPr>
            <w:r w:rsidRPr="00F652A0">
              <w:rPr>
                <w:rFonts w:ascii="Gulim" w:hAnsi="Gulim" w:hint="eastAsia"/>
                <w:szCs w:val="21"/>
              </w:rPr>
              <w:t>塗装方法</w:t>
            </w:r>
          </w:p>
        </w:tc>
        <w:tc>
          <w:tcPr>
            <w:tcW w:w="993" w:type="dxa"/>
            <w:shd w:val="clear" w:color="auto" w:fill="auto"/>
            <w:vAlign w:val="center"/>
          </w:tcPr>
          <w:p w14:paraId="1AE436EF" w14:textId="33417E1E" w:rsidR="00FE4D59" w:rsidRPr="00F652A0" w:rsidRDefault="00FE4D59" w:rsidP="00151AB3">
            <w:pPr>
              <w:jc w:val="center"/>
              <w:rPr>
                <w:rFonts w:ascii="Gulim" w:hAnsi="Gulim"/>
                <w:szCs w:val="21"/>
              </w:rPr>
            </w:pPr>
            <w:r w:rsidRPr="00F652A0">
              <w:rPr>
                <w:rFonts w:ascii="Gulim" w:hAnsi="Gulim" w:hint="eastAsia"/>
                <w:szCs w:val="21"/>
              </w:rPr>
              <w:t>塗付量</w:t>
            </w:r>
          </w:p>
        </w:tc>
        <w:tc>
          <w:tcPr>
            <w:tcW w:w="1134" w:type="dxa"/>
            <w:shd w:val="clear" w:color="auto" w:fill="auto"/>
            <w:vAlign w:val="center"/>
          </w:tcPr>
          <w:p w14:paraId="401C3286" w14:textId="77777777" w:rsidR="00FE4D59" w:rsidRPr="00F652A0" w:rsidRDefault="00FE4D59" w:rsidP="00AF3A8C">
            <w:pPr>
              <w:jc w:val="center"/>
              <w:rPr>
                <w:rFonts w:ascii="Gulim" w:hAnsi="Gulim"/>
                <w:szCs w:val="21"/>
              </w:rPr>
            </w:pPr>
            <w:r w:rsidRPr="00F652A0">
              <w:rPr>
                <w:rFonts w:ascii="Gulim" w:hAnsi="Gulim" w:hint="eastAsia"/>
                <w:szCs w:val="21"/>
              </w:rPr>
              <w:t>塗装間隔</w:t>
            </w:r>
          </w:p>
        </w:tc>
        <w:tc>
          <w:tcPr>
            <w:tcW w:w="1134" w:type="dxa"/>
            <w:shd w:val="clear" w:color="auto" w:fill="auto"/>
            <w:vAlign w:val="center"/>
          </w:tcPr>
          <w:p w14:paraId="14CB09A6" w14:textId="77777777" w:rsidR="00FE4D59" w:rsidRPr="00F652A0" w:rsidRDefault="00FE4D59" w:rsidP="00AF3A8C">
            <w:pPr>
              <w:jc w:val="center"/>
              <w:rPr>
                <w:rFonts w:ascii="Gulim" w:hAnsi="Gulim"/>
                <w:szCs w:val="21"/>
              </w:rPr>
            </w:pPr>
            <w:r w:rsidRPr="00F652A0">
              <w:rPr>
                <w:rFonts w:ascii="Gulim" w:hAnsi="Gulim" w:hint="eastAsia"/>
                <w:szCs w:val="21"/>
              </w:rPr>
              <w:t>塗装区分</w:t>
            </w:r>
          </w:p>
        </w:tc>
      </w:tr>
      <w:tr w:rsidR="00FE4D59" w:rsidRPr="00F652A0" w14:paraId="12CEDEE5" w14:textId="77777777" w:rsidTr="00151AB3">
        <w:trPr>
          <w:jc w:val="center"/>
        </w:trPr>
        <w:tc>
          <w:tcPr>
            <w:tcW w:w="1276" w:type="dxa"/>
            <w:shd w:val="clear" w:color="auto" w:fill="auto"/>
            <w:vAlign w:val="center"/>
          </w:tcPr>
          <w:p w14:paraId="7D0852EF" w14:textId="77777777" w:rsidR="00FE4D59" w:rsidRPr="00F652A0" w:rsidRDefault="00FE4D59" w:rsidP="00AF3A8C">
            <w:pPr>
              <w:jc w:val="center"/>
              <w:rPr>
                <w:rFonts w:ascii="Gulim" w:hAnsi="Gulim"/>
                <w:szCs w:val="21"/>
              </w:rPr>
            </w:pPr>
            <w:r w:rsidRPr="00F652A0">
              <w:rPr>
                <w:rFonts w:ascii="Gulim" w:hAnsi="Gulim" w:hint="eastAsia"/>
                <w:szCs w:val="21"/>
              </w:rPr>
              <w:t>素地調整</w:t>
            </w:r>
          </w:p>
        </w:tc>
        <w:tc>
          <w:tcPr>
            <w:tcW w:w="6946" w:type="dxa"/>
            <w:gridSpan w:val="5"/>
            <w:shd w:val="clear" w:color="auto" w:fill="auto"/>
          </w:tcPr>
          <w:p w14:paraId="4362A2E5" w14:textId="77777777" w:rsidR="00FE4D59" w:rsidRPr="00F652A0" w:rsidRDefault="001A6DAC" w:rsidP="00EF03B6">
            <w:pPr>
              <w:rPr>
                <w:rFonts w:ascii="Gulim" w:hAnsi="Gulim"/>
                <w:szCs w:val="21"/>
              </w:rPr>
            </w:pPr>
            <w:r w:rsidRPr="00F652A0">
              <w:rPr>
                <w:rFonts w:ascii="Gulim" w:hAnsi="Gulim" w:hint="eastAsia"/>
                <w:szCs w:val="21"/>
              </w:rPr>
              <w:t>２</w:t>
            </w:r>
            <w:r w:rsidR="00FE4D59" w:rsidRPr="00F652A0">
              <w:rPr>
                <w:rFonts w:ascii="Gulim" w:hAnsi="Gulim" w:hint="eastAsia"/>
                <w:szCs w:val="21"/>
              </w:rPr>
              <w:t>種ケレン（Ｓ</w:t>
            </w:r>
            <w:r w:rsidRPr="00F652A0">
              <w:rPr>
                <w:rFonts w:ascii="Gulim" w:hAnsi="Gulim" w:hint="eastAsia"/>
                <w:szCs w:val="21"/>
              </w:rPr>
              <w:t>ｔ３</w:t>
            </w:r>
            <w:r w:rsidR="00FE4D59" w:rsidRPr="00F652A0">
              <w:rPr>
                <w:rFonts w:ascii="Gulim" w:hAnsi="Gulim" w:hint="eastAsia"/>
                <w:szCs w:val="21"/>
              </w:rPr>
              <w:t>）または</w:t>
            </w:r>
            <w:r w:rsidRPr="00F652A0">
              <w:rPr>
                <w:rFonts w:ascii="Gulim" w:hAnsi="Gulim" w:hint="eastAsia"/>
                <w:szCs w:val="21"/>
              </w:rPr>
              <w:t>３</w:t>
            </w:r>
            <w:r w:rsidR="00FE4D59" w:rsidRPr="00F652A0">
              <w:rPr>
                <w:rFonts w:ascii="Gulim" w:hAnsi="Gulim" w:hint="eastAsia"/>
                <w:szCs w:val="21"/>
              </w:rPr>
              <w:t>種ケレン（Ｓｔ</w:t>
            </w:r>
            <w:r w:rsidRPr="00F652A0">
              <w:rPr>
                <w:rFonts w:ascii="Gulim" w:hAnsi="Gulim" w:hint="eastAsia"/>
                <w:szCs w:val="21"/>
              </w:rPr>
              <w:t>２</w:t>
            </w:r>
            <w:r w:rsidR="00FE4D59" w:rsidRPr="00F652A0">
              <w:rPr>
                <w:rFonts w:ascii="Gulim" w:hAnsi="Gulim" w:hint="eastAsia"/>
                <w:szCs w:val="21"/>
              </w:rPr>
              <w:t>）</w:t>
            </w:r>
            <w:r w:rsidRPr="00F652A0">
              <w:rPr>
                <w:rFonts w:ascii="Gulim" w:hAnsi="Gulim" w:hint="eastAsia"/>
                <w:szCs w:val="21"/>
              </w:rPr>
              <w:t>以上</w:t>
            </w:r>
          </w:p>
        </w:tc>
        <w:tc>
          <w:tcPr>
            <w:tcW w:w="1134" w:type="dxa"/>
            <w:shd w:val="clear" w:color="auto" w:fill="auto"/>
          </w:tcPr>
          <w:p w14:paraId="3A0FFFA3" w14:textId="77777777" w:rsidR="00FE4D59" w:rsidRPr="00F652A0" w:rsidRDefault="00FE4D59" w:rsidP="00EF03B6">
            <w:pPr>
              <w:rPr>
                <w:rFonts w:ascii="Gulim" w:hAnsi="Gulim"/>
                <w:szCs w:val="21"/>
              </w:rPr>
            </w:pPr>
          </w:p>
        </w:tc>
      </w:tr>
      <w:tr w:rsidR="00D66711" w:rsidRPr="00F652A0" w14:paraId="76F8E4A4" w14:textId="77777777" w:rsidTr="00151AB3">
        <w:trPr>
          <w:jc w:val="center"/>
        </w:trPr>
        <w:tc>
          <w:tcPr>
            <w:tcW w:w="1276" w:type="dxa"/>
            <w:shd w:val="clear" w:color="auto" w:fill="auto"/>
            <w:vAlign w:val="center"/>
          </w:tcPr>
          <w:p w14:paraId="2549A007" w14:textId="77777777" w:rsidR="00FE4D59" w:rsidRPr="00F652A0" w:rsidRDefault="00CF6FB0" w:rsidP="001A6DAC">
            <w:pPr>
              <w:jc w:val="center"/>
              <w:rPr>
                <w:rFonts w:ascii="Gulim" w:hAnsi="Gulim"/>
                <w:szCs w:val="21"/>
              </w:rPr>
            </w:pPr>
            <w:r w:rsidRPr="00F652A0">
              <w:rPr>
                <w:rFonts w:ascii="Gulim" w:hAnsi="Gulim" w:hint="eastAsia"/>
                <w:szCs w:val="21"/>
              </w:rPr>
              <w:t>下塗</w:t>
            </w:r>
          </w:p>
          <w:p w14:paraId="148D0629" w14:textId="77777777" w:rsidR="00CF6FB0" w:rsidRPr="00F652A0" w:rsidRDefault="00CF6FB0" w:rsidP="001A6DAC">
            <w:pPr>
              <w:jc w:val="center"/>
              <w:rPr>
                <w:rFonts w:ascii="Gulim" w:hAnsi="Gulim"/>
                <w:szCs w:val="21"/>
              </w:rPr>
            </w:pPr>
            <w:r w:rsidRPr="00F652A0">
              <w:rPr>
                <w:rFonts w:ascii="Gulim" w:hAnsi="Gulim" w:hint="eastAsia"/>
                <w:szCs w:val="21"/>
              </w:rPr>
              <w:t>１回目</w:t>
            </w:r>
          </w:p>
        </w:tc>
        <w:tc>
          <w:tcPr>
            <w:tcW w:w="2410" w:type="dxa"/>
            <w:shd w:val="clear" w:color="auto" w:fill="auto"/>
          </w:tcPr>
          <w:p w14:paraId="01320FAA" w14:textId="77777777" w:rsidR="00FE4D59" w:rsidRPr="00F652A0" w:rsidRDefault="00FE4D59" w:rsidP="00EF03B6">
            <w:pPr>
              <w:rPr>
                <w:rFonts w:ascii="Gulim" w:hAnsi="Gulim"/>
                <w:szCs w:val="21"/>
              </w:rPr>
            </w:pPr>
            <w:r w:rsidRPr="00F652A0">
              <w:rPr>
                <w:rFonts w:ascii="Gulim" w:hAnsi="Gulim" w:hint="eastAsia"/>
                <w:szCs w:val="21"/>
              </w:rPr>
              <w:t>速乾さび</w:t>
            </w:r>
            <w:r w:rsidR="00D66711" w:rsidRPr="00F652A0">
              <w:rPr>
                <w:rFonts w:ascii="Gulim" w:hAnsi="Gulim" w:hint="eastAsia"/>
                <w:szCs w:val="21"/>
              </w:rPr>
              <w:t>止めＫ－２１</w:t>
            </w:r>
          </w:p>
          <w:p w14:paraId="788FAC25" w14:textId="77777777" w:rsidR="005C19AC" w:rsidRPr="00F652A0" w:rsidRDefault="005C19AC" w:rsidP="00EF03B6">
            <w:pPr>
              <w:rPr>
                <w:rFonts w:ascii="Gulim" w:hAnsi="Gulim"/>
                <w:szCs w:val="21"/>
              </w:rPr>
            </w:pPr>
            <w:r w:rsidRPr="00F652A0">
              <w:rPr>
                <w:rFonts w:ascii="Gulim" w:hAnsi="Gulim" w:hint="eastAsia"/>
                <w:szCs w:val="21"/>
              </w:rPr>
              <w:t>赤さび色</w:t>
            </w:r>
            <w:r w:rsidR="004E2571" w:rsidRPr="00F652A0">
              <w:rPr>
                <w:rFonts w:ascii="Gulim" w:hAnsi="Gulim" w:hint="eastAsia"/>
                <w:szCs w:val="21"/>
              </w:rPr>
              <w:t>、ねずみ色</w:t>
            </w:r>
          </w:p>
        </w:tc>
        <w:tc>
          <w:tcPr>
            <w:tcW w:w="1134" w:type="dxa"/>
            <w:shd w:val="clear" w:color="auto" w:fill="auto"/>
            <w:vAlign w:val="center"/>
          </w:tcPr>
          <w:p w14:paraId="275854CE" w14:textId="77777777" w:rsidR="00FE4D59" w:rsidRDefault="00D66711" w:rsidP="00AF3A8C">
            <w:pPr>
              <w:jc w:val="center"/>
              <w:rPr>
                <w:rFonts w:ascii="Gulim" w:hAnsi="Gulim"/>
                <w:szCs w:val="21"/>
              </w:rPr>
            </w:pPr>
            <w:r w:rsidRPr="00F652A0">
              <w:rPr>
                <w:rFonts w:ascii="Gulim" w:hAnsi="Gulim" w:hint="eastAsia"/>
                <w:szCs w:val="21"/>
              </w:rPr>
              <w:t>３５</w:t>
            </w:r>
          </w:p>
          <w:p w14:paraId="3ACBFAE8" w14:textId="77734DA7" w:rsidR="00152807" w:rsidRPr="00F652A0" w:rsidRDefault="009C54D8" w:rsidP="00AF3A8C">
            <w:pPr>
              <w:jc w:val="center"/>
              <w:rPr>
                <w:rFonts w:ascii="Gulim" w:hAnsi="Gulim"/>
                <w:szCs w:val="21"/>
              </w:rPr>
            </w:pPr>
            <w:r w:rsidRPr="00F652A0">
              <w:rPr>
                <w:rFonts w:ascii="Gulim" w:hAnsi="Gulim" w:hint="eastAsia"/>
                <w:szCs w:val="21"/>
              </w:rPr>
              <w:t>μｍ</w:t>
            </w:r>
          </w:p>
        </w:tc>
        <w:tc>
          <w:tcPr>
            <w:tcW w:w="1275" w:type="dxa"/>
            <w:shd w:val="clear" w:color="auto" w:fill="auto"/>
            <w:vAlign w:val="center"/>
          </w:tcPr>
          <w:p w14:paraId="3E657837" w14:textId="77777777" w:rsidR="001A6DAC" w:rsidRPr="00F652A0" w:rsidRDefault="001A6DAC" w:rsidP="001A6DAC">
            <w:pPr>
              <w:jc w:val="center"/>
              <w:rPr>
                <w:rFonts w:ascii="Gulim" w:hAnsi="Gulim"/>
                <w:szCs w:val="21"/>
              </w:rPr>
            </w:pPr>
            <w:r w:rsidRPr="00F652A0">
              <w:rPr>
                <w:rFonts w:ascii="Gulim" w:hAnsi="Gulim" w:hint="eastAsia"/>
                <w:szCs w:val="21"/>
              </w:rPr>
              <w:t>はけ</w:t>
            </w:r>
          </w:p>
          <w:p w14:paraId="55C198F7" w14:textId="77777777" w:rsidR="00D66711" w:rsidRPr="00F652A0" w:rsidRDefault="001A6DAC" w:rsidP="001A6DAC">
            <w:pPr>
              <w:jc w:val="center"/>
              <w:rPr>
                <w:rFonts w:ascii="Gulim" w:hAnsi="Gulim"/>
                <w:sz w:val="16"/>
                <w:szCs w:val="16"/>
              </w:rPr>
            </w:pPr>
            <w:r w:rsidRPr="00F652A0">
              <w:rPr>
                <w:rFonts w:ascii="Gulim" w:hAnsi="Gulim" w:hint="eastAsia"/>
                <w:szCs w:val="21"/>
              </w:rPr>
              <w:t>ローラー</w:t>
            </w:r>
          </w:p>
        </w:tc>
        <w:tc>
          <w:tcPr>
            <w:tcW w:w="993" w:type="dxa"/>
            <w:shd w:val="clear" w:color="auto" w:fill="auto"/>
            <w:vAlign w:val="center"/>
          </w:tcPr>
          <w:p w14:paraId="6EF3D014" w14:textId="77777777" w:rsidR="00D66711" w:rsidRDefault="00D66711" w:rsidP="00AF3A8C">
            <w:pPr>
              <w:jc w:val="center"/>
              <w:rPr>
                <w:rFonts w:ascii="Gulim" w:hAnsi="Gulim"/>
                <w:szCs w:val="21"/>
              </w:rPr>
            </w:pPr>
            <w:r w:rsidRPr="00F652A0">
              <w:rPr>
                <w:rFonts w:ascii="Gulim" w:hAnsi="Gulim" w:hint="eastAsia"/>
                <w:szCs w:val="21"/>
              </w:rPr>
              <w:t>１２０</w:t>
            </w:r>
          </w:p>
          <w:p w14:paraId="7F162467" w14:textId="3BAA0A1B" w:rsidR="00151AB3" w:rsidRPr="00F652A0" w:rsidRDefault="00151AB3" w:rsidP="00AF3A8C">
            <w:pPr>
              <w:jc w:val="center"/>
              <w:rPr>
                <w:rFonts w:ascii="Gulim" w:hAnsi="Gulim"/>
                <w:szCs w:val="21"/>
              </w:rPr>
            </w:pPr>
            <w:r w:rsidRPr="00F652A0">
              <w:rPr>
                <w:rFonts w:ascii="Gulim" w:hAnsi="Gulim" w:hint="eastAsia"/>
                <w:szCs w:val="21"/>
              </w:rPr>
              <w:t>ｇ</w:t>
            </w:r>
            <w:r w:rsidRPr="00F652A0">
              <w:rPr>
                <w:rFonts w:ascii="Gulim" w:hAnsi="Gulim" w:hint="eastAsia"/>
                <w:szCs w:val="21"/>
              </w:rPr>
              <w:t>/</w:t>
            </w:r>
            <w:r w:rsidRPr="00F652A0">
              <w:rPr>
                <w:rFonts w:ascii="Gulim" w:hAnsi="Gulim" w:hint="eastAsia"/>
                <w:szCs w:val="21"/>
              </w:rPr>
              <w:t>㎡</w:t>
            </w:r>
          </w:p>
        </w:tc>
        <w:tc>
          <w:tcPr>
            <w:tcW w:w="1134" w:type="dxa"/>
            <w:shd w:val="clear" w:color="auto" w:fill="auto"/>
            <w:vAlign w:val="center"/>
          </w:tcPr>
          <w:p w14:paraId="0F7F7A1C" w14:textId="77777777" w:rsidR="00FE4D59" w:rsidRPr="00F652A0" w:rsidRDefault="00D66711" w:rsidP="00AF3A8C">
            <w:pPr>
              <w:jc w:val="center"/>
              <w:rPr>
                <w:rFonts w:ascii="Gulim" w:hAnsi="Gulim"/>
                <w:szCs w:val="21"/>
              </w:rPr>
            </w:pPr>
            <w:r w:rsidRPr="00F652A0">
              <w:rPr>
                <w:rFonts w:ascii="Gulim" w:hAnsi="Gulim" w:hint="eastAsia"/>
                <w:szCs w:val="21"/>
              </w:rPr>
              <w:t>1</w:t>
            </w:r>
            <w:r w:rsidRPr="00F652A0">
              <w:rPr>
                <w:rFonts w:ascii="Gulim" w:hAnsi="Gulim" w:hint="eastAsia"/>
                <w:szCs w:val="21"/>
              </w:rPr>
              <w:t>日～</w:t>
            </w:r>
          </w:p>
          <w:p w14:paraId="287C2CDC" w14:textId="77777777" w:rsidR="00D66711" w:rsidRPr="00F652A0" w:rsidRDefault="001A6DAC" w:rsidP="00AF3A8C">
            <w:pPr>
              <w:jc w:val="center"/>
              <w:rPr>
                <w:rFonts w:ascii="Gulim" w:hAnsi="Gulim"/>
                <w:szCs w:val="21"/>
              </w:rPr>
            </w:pPr>
            <w:r w:rsidRPr="00F652A0">
              <w:rPr>
                <w:rFonts w:ascii="Gulim" w:hAnsi="Gulim" w:hint="eastAsia"/>
                <w:szCs w:val="21"/>
              </w:rPr>
              <w:t>1</w:t>
            </w:r>
            <w:r w:rsidRPr="00F652A0">
              <w:rPr>
                <w:rFonts w:ascii="Gulim" w:hAnsi="Gulim" w:hint="eastAsia"/>
                <w:szCs w:val="21"/>
              </w:rPr>
              <w:t>か</w:t>
            </w:r>
            <w:r w:rsidR="00D66711" w:rsidRPr="00F652A0">
              <w:rPr>
                <w:rFonts w:ascii="Gulim" w:hAnsi="Gulim" w:hint="eastAsia"/>
                <w:szCs w:val="21"/>
              </w:rPr>
              <w:t>月</w:t>
            </w:r>
          </w:p>
        </w:tc>
        <w:tc>
          <w:tcPr>
            <w:tcW w:w="1134" w:type="dxa"/>
            <w:shd w:val="clear" w:color="auto" w:fill="auto"/>
            <w:vAlign w:val="center"/>
          </w:tcPr>
          <w:p w14:paraId="0FB03BF5" w14:textId="77777777" w:rsidR="00D66711" w:rsidRPr="00F652A0" w:rsidRDefault="00D66711" w:rsidP="00151AB3">
            <w:pPr>
              <w:jc w:val="center"/>
              <w:rPr>
                <w:rFonts w:ascii="Gulim" w:hAnsi="Gulim"/>
                <w:szCs w:val="21"/>
              </w:rPr>
            </w:pPr>
            <w:r w:rsidRPr="00F652A0">
              <w:rPr>
                <w:rFonts w:ascii="Gulim" w:hAnsi="Gulim" w:hint="eastAsia"/>
                <w:szCs w:val="21"/>
              </w:rPr>
              <w:t>現地</w:t>
            </w:r>
          </w:p>
        </w:tc>
      </w:tr>
      <w:tr w:rsidR="00D66711" w:rsidRPr="00F652A0" w14:paraId="0D7C614E" w14:textId="77777777" w:rsidTr="00151AB3">
        <w:trPr>
          <w:jc w:val="center"/>
        </w:trPr>
        <w:tc>
          <w:tcPr>
            <w:tcW w:w="1276" w:type="dxa"/>
            <w:shd w:val="clear" w:color="auto" w:fill="auto"/>
            <w:vAlign w:val="center"/>
          </w:tcPr>
          <w:p w14:paraId="45686216" w14:textId="77777777" w:rsidR="00FE4D59" w:rsidRPr="00F652A0" w:rsidRDefault="00CF6FB0" w:rsidP="001A6DAC">
            <w:pPr>
              <w:jc w:val="center"/>
              <w:rPr>
                <w:rFonts w:ascii="Gulim" w:hAnsi="Gulim"/>
                <w:szCs w:val="21"/>
              </w:rPr>
            </w:pPr>
            <w:r w:rsidRPr="00F652A0">
              <w:rPr>
                <w:rFonts w:ascii="Gulim" w:hAnsi="Gulim" w:hint="eastAsia"/>
                <w:szCs w:val="21"/>
              </w:rPr>
              <w:t>下塗</w:t>
            </w:r>
          </w:p>
          <w:p w14:paraId="5087BF3B" w14:textId="77777777" w:rsidR="00CF6FB0" w:rsidRPr="00F652A0" w:rsidRDefault="00CF6FB0" w:rsidP="001A6DAC">
            <w:pPr>
              <w:jc w:val="center"/>
              <w:rPr>
                <w:rFonts w:ascii="Gulim" w:hAnsi="Gulim"/>
                <w:szCs w:val="21"/>
              </w:rPr>
            </w:pPr>
            <w:r w:rsidRPr="00F652A0">
              <w:rPr>
                <w:rFonts w:ascii="Gulim" w:hAnsi="Gulim" w:hint="eastAsia"/>
                <w:szCs w:val="21"/>
              </w:rPr>
              <w:t>2</w:t>
            </w:r>
            <w:r w:rsidRPr="00F652A0">
              <w:rPr>
                <w:rFonts w:ascii="Gulim" w:hAnsi="Gulim" w:hint="eastAsia"/>
                <w:szCs w:val="21"/>
              </w:rPr>
              <w:t>回目</w:t>
            </w:r>
          </w:p>
        </w:tc>
        <w:tc>
          <w:tcPr>
            <w:tcW w:w="2410" w:type="dxa"/>
            <w:shd w:val="clear" w:color="auto" w:fill="auto"/>
          </w:tcPr>
          <w:p w14:paraId="02C02117" w14:textId="77777777" w:rsidR="00FE4D59" w:rsidRPr="00F652A0" w:rsidRDefault="00D66711" w:rsidP="00EF03B6">
            <w:pPr>
              <w:rPr>
                <w:rFonts w:ascii="Gulim" w:hAnsi="Gulim"/>
                <w:szCs w:val="21"/>
              </w:rPr>
            </w:pPr>
            <w:r w:rsidRPr="00F652A0">
              <w:rPr>
                <w:rFonts w:ascii="Gulim" w:hAnsi="Gulim" w:hint="eastAsia"/>
                <w:szCs w:val="21"/>
              </w:rPr>
              <w:t>速乾さび止めＫ－２１</w:t>
            </w:r>
          </w:p>
          <w:p w14:paraId="1FC21CFD" w14:textId="77777777" w:rsidR="005C19AC" w:rsidRPr="00F652A0" w:rsidRDefault="005C19AC" w:rsidP="00EF03B6">
            <w:pPr>
              <w:rPr>
                <w:rFonts w:ascii="Gulim" w:hAnsi="Gulim"/>
                <w:szCs w:val="21"/>
              </w:rPr>
            </w:pPr>
            <w:r w:rsidRPr="00F652A0">
              <w:rPr>
                <w:rFonts w:ascii="Gulim" w:hAnsi="Gulim" w:hint="eastAsia"/>
                <w:szCs w:val="21"/>
              </w:rPr>
              <w:t>赤さび色</w:t>
            </w:r>
            <w:r w:rsidR="004E2571" w:rsidRPr="00F652A0">
              <w:rPr>
                <w:rFonts w:ascii="Gulim" w:hAnsi="Gulim" w:hint="eastAsia"/>
                <w:szCs w:val="21"/>
              </w:rPr>
              <w:t>、ねずみ色</w:t>
            </w:r>
          </w:p>
        </w:tc>
        <w:tc>
          <w:tcPr>
            <w:tcW w:w="1134" w:type="dxa"/>
            <w:shd w:val="clear" w:color="auto" w:fill="auto"/>
            <w:vAlign w:val="center"/>
          </w:tcPr>
          <w:p w14:paraId="7585AAE5" w14:textId="77777777" w:rsidR="00FE4D59" w:rsidRDefault="00D66711" w:rsidP="001A6DAC">
            <w:pPr>
              <w:jc w:val="center"/>
              <w:rPr>
                <w:rFonts w:ascii="Gulim" w:hAnsi="Gulim"/>
                <w:szCs w:val="21"/>
              </w:rPr>
            </w:pPr>
            <w:r w:rsidRPr="00F652A0">
              <w:rPr>
                <w:rFonts w:ascii="Gulim" w:hAnsi="Gulim" w:hint="eastAsia"/>
                <w:szCs w:val="21"/>
              </w:rPr>
              <w:t>３５</w:t>
            </w:r>
          </w:p>
          <w:p w14:paraId="74DEE123" w14:textId="23FA181E" w:rsidR="009C54D8" w:rsidRPr="00F652A0" w:rsidRDefault="009C54D8" w:rsidP="001A6DAC">
            <w:pPr>
              <w:jc w:val="center"/>
              <w:rPr>
                <w:rFonts w:ascii="Gulim" w:hAnsi="Gulim"/>
                <w:szCs w:val="21"/>
              </w:rPr>
            </w:pPr>
            <w:r w:rsidRPr="00F652A0">
              <w:rPr>
                <w:rFonts w:ascii="Gulim" w:hAnsi="Gulim" w:hint="eastAsia"/>
                <w:szCs w:val="21"/>
              </w:rPr>
              <w:t>μｍ</w:t>
            </w:r>
          </w:p>
        </w:tc>
        <w:tc>
          <w:tcPr>
            <w:tcW w:w="1275" w:type="dxa"/>
            <w:shd w:val="clear" w:color="auto" w:fill="auto"/>
            <w:vAlign w:val="center"/>
          </w:tcPr>
          <w:p w14:paraId="256FFAA5" w14:textId="77777777" w:rsidR="001A6DAC" w:rsidRPr="00F652A0" w:rsidRDefault="001A6DAC" w:rsidP="001A6DAC">
            <w:pPr>
              <w:jc w:val="center"/>
              <w:rPr>
                <w:rFonts w:ascii="Gulim" w:hAnsi="Gulim"/>
                <w:szCs w:val="21"/>
              </w:rPr>
            </w:pPr>
            <w:r w:rsidRPr="00F652A0">
              <w:rPr>
                <w:rFonts w:ascii="Gulim" w:hAnsi="Gulim" w:hint="eastAsia"/>
                <w:szCs w:val="21"/>
              </w:rPr>
              <w:t>はけ</w:t>
            </w:r>
          </w:p>
          <w:p w14:paraId="53EF5A64" w14:textId="77777777" w:rsidR="00D66711" w:rsidRPr="00F652A0" w:rsidRDefault="001A6DAC" w:rsidP="001A6DAC">
            <w:pPr>
              <w:jc w:val="center"/>
              <w:rPr>
                <w:rFonts w:ascii="Gulim" w:hAnsi="Gulim"/>
                <w:sz w:val="16"/>
                <w:szCs w:val="16"/>
              </w:rPr>
            </w:pPr>
            <w:r w:rsidRPr="00F652A0">
              <w:rPr>
                <w:rFonts w:ascii="Gulim" w:hAnsi="Gulim" w:hint="eastAsia"/>
                <w:szCs w:val="21"/>
              </w:rPr>
              <w:t>ローラー</w:t>
            </w:r>
          </w:p>
        </w:tc>
        <w:tc>
          <w:tcPr>
            <w:tcW w:w="993" w:type="dxa"/>
            <w:shd w:val="clear" w:color="auto" w:fill="auto"/>
            <w:vAlign w:val="center"/>
          </w:tcPr>
          <w:p w14:paraId="4B16725F" w14:textId="77777777" w:rsidR="00D66711" w:rsidRDefault="00D66711" w:rsidP="00AF3A8C">
            <w:pPr>
              <w:jc w:val="center"/>
              <w:rPr>
                <w:rFonts w:ascii="Gulim" w:hAnsi="Gulim"/>
                <w:szCs w:val="21"/>
              </w:rPr>
            </w:pPr>
            <w:r w:rsidRPr="00F652A0">
              <w:rPr>
                <w:rFonts w:ascii="Gulim" w:hAnsi="Gulim" w:hint="eastAsia"/>
                <w:szCs w:val="21"/>
              </w:rPr>
              <w:t>１２０</w:t>
            </w:r>
          </w:p>
          <w:p w14:paraId="206B8EFD" w14:textId="372E873F" w:rsidR="00151AB3" w:rsidRPr="00F652A0" w:rsidRDefault="00151AB3" w:rsidP="00AF3A8C">
            <w:pPr>
              <w:jc w:val="center"/>
              <w:rPr>
                <w:rFonts w:ascii="Gulim" w:hAnsi="Gulim"/>
                <w:szCs w:val="21"/>
              </w:rPr>
            </w:pPr>
            <w:r w:rsidRPr="00F652A0">
              <w:rPr>
                <w:rFonts w:ascii="Gulim" w:hAnsi="Gulim" w:hint="eastAsia"/>
                <w:szCs w:val="21"/>
              </w:rPr>
              <w:t>ｇ</w:t>
            </w:r>
            <w:r w:rsidRPr="00F652A0">
              <w:rPr>
                <w:rFonts w:ascii="Gulim" w:hAnsi="Gulim" w:hint="eastAsia"/>
                <w:szCs w:val="21"/>
              </w:rPr>
              <w:t>/</w:t>
            </w:r>
            <w:r w:rsidRPr="00F652A0">
              <w:rPr>
                <w:rFonts w:ascii="Gulim" w:hAnsi="Gulim" w:hint="eastAsia"/>
                <w:szCs w:val="21"/>
              </w:rPr>
              <w:t>㎡</w:t>
            </w:r>
          </w:p>
        </w:tc>
        <w:tc>
          <w:tcPr>
            <w:tcW w:w="1134" w:type="dxa"/>
            <w:shd w:val="clear" w:color="auto" w:fill="auto"/>
            <w:vAlign w:val="center"/>
          </w:tcPr>
          <w:p w14:paraId="59593F86" w14:textId="77777777" w:rsidR="00FE4D59" w:rsidRPr="00F652A0" w:rsidRDefault="00D66711" w:rsidP="00AF3A8C">
            <w:pPr>
              <w:jc w:val="center"/>
              <w:rPr>
                <w:rFonts w:ascii="Gulim" w:hAnsi="Gulim"/>
                <w:szCs w:val="21"/>
              </w:rPr>
            </w:pPr>
            <w:r w:rsidRPr="00F652A0">
              <w:rPr>
                <w:rFonts w:ascii="Gulim" w:hAnsi="Gulim" w:hint="eastAsia"/>
                <w:szCs w:val="21"/>
              </w:rPr>
              <w:t>1</w:t>
            </w:r>
            <w:r w:rsidRPr="00F652A0">
              <w:rPr>
                <w:rFonts w:ascii="Gulim" w:hAnsi="Gulim" w:hint="eastAsia"/>
                <w:szCs w:val="21"/>
              </w:rPr>
              <w:t>日～</w:t>
            </w:r>
          </w:p>
          <w:p w14:paraId="4FE6D9AF" w14:textId="77777777" w:rsidR="00D66711" w:rsidRPr="00F652A0" w:rsidRDefault="001A6DAC" w:rsidP="00AF3A8C">
            <w:pPr>
              <w:jc w:val="center"/>
              <w:rPr>
                <w:rFonts w:ascii="Gulim" w:hAnsi="Gulim"/>
                <w:szCs w:val="21"/>
              </w:rPr>
            </w:pPr>
            <w:r w:rsidRPr="00F652A0">
              <w:rPr>
                <w:rFonts w:ascii="Gulim" w:hAnsi="Gulim" w:hint="eastAsia"/>
                <w:szCs w:val="21"/>
              </w:rPr>
              <w:t>1</w:t>
            </w:r>
            <w:r w:rsidRPr="00F652A0">
              <w:rPr>
                <w:rFonts w:ascii="Gulim" w:hAnsi="Gulim" w:hint="eastAsia"/>
                <w:szCs w:val="21"/>
              </w:rPr>
              <w:t>か</w:t>
            </w:r>
            <w:r w:rsidR="00D66711" w:rsidRPr="00F652A0">
              <w:rPr>
                <w:rFonts w:ascii="Gulim" w:hAnsi="Gulim" w:hint="eastAsia"/>
                <w:szCs w:val="21"/>
              </w:rPr>
              <w:t>月</w:t>
            </w:r>
          </w:p>
        </w:tc>
        <w:tc>
          <w:tcPr>
            <w:tcW w:w="1134" w:type="dxa"/>
            <w:shd w:val="clear" w:color="auto" w:fill="auto"/>
            <w:vAlign w:val="center"/>
          </w:tcPr>
          <w:p w14:paraId="59F45561" w14:textId="77777777" w:rsidR="00D66711" w:rsidRPr="00F652A0" w:rsidRDefault="00D66711" w:rsidP="00151AB3">
            <w:pPr>
              <w:jc w:val="center"/>
              <w:rPr>
                <w:rFonts w:ascii="Gulim" w:hAnsi="Gulim"/>
                <w:szCs w:val="21"/>
              </w:rPr>
            </w:pPr>
            <w:r w:rsidRPr="00F652A0">
              <w:rPr>
                <w:rFonts w:ascii="Gulim" w:hAnsi="Gulim" w:hint="eastAsia"/>
                <w:szCs w:val="21"/>
              </w:rPr>
              <w:t>現地</w:t>
            </w:r>
          </w:p>
        </w:tc>
      </w:tr>
      <w:tr w:rsidR="00CF6FB0" w:rsidRPr="00F652A0" w14:paraId="6DB4C5E5" w14:textId="77777777" w:rsidTr="00151AB3">
        <w:trPr>
          <w:trHeight w:val="1037"/>
          <w:jc w:val="center"/>
        </w:trPr>
        <w:tc>
          <w:tcPr>
            <w:tcW w:w="1276" w:type="dxa"/>
            <w:shd w:val="clear" w:color="auto" w:fill="auto"/>
            <w:vAlign w:val="center"/>
          </w:tcPr>
          <w:p w14:paraId="77AD927F" w14:textId="77777777" w:rsidR="00CF6FB0" w:rsidRPr="00F652A0" w:rsidRDefault="00CF6FB0" w:rsidP="001A6DAC">
            <w:pPr>
              <w:jc w:val="center"/>
              <w:rPr>
                <w:rFonts w:ascii="Gulim" w:hAnsi="Gulim"/>
                <w:szCs w:val="21"/>
              </w:rPr>
            </w:pPr>
            <w:r w:rsidRPr="00F652A0">
              <w:rPr>
                <w:rFonts w:ascii="Gulim" w:hAnsi="Gulim" w:hint="eastAsia"/>
                <w:szCs w:val="21"/>
              </w:rPr>
              <w:t>上塗</w:t>
            </w:r>
          </w:p>
          <w:p w14:paraId="58DA15EF" w14:textId="77777777" w:rsidR="00CF6FB0" w:rsidRPr="00F652A0" w:rsidRDefault="00CF6FB0" w:rsidP="001A6DAC">
            <w:pPr>
              <w:jc w:val="center"/>
              <w:rPr>
                <w:rFonts w:ascii="Gulim" w:hAnsi="Gulim"/>
                <w:szCs w:val="21"/>
              </w:rPr>
            </w:pPr>
            <w:r w:rsidRPr="00F652A0">
              <w:rPr>
                <w:rFonts w:ascii="Gulim" w:hAnsi="Gulim" w:hint="eastAsia"/>
                <w:szCs w:val="21"/>
              </w:rPr>
              <w:t>１回目</w:t>
            </w:r>
          </w:p>
        </w:tc>
        <w:tc>
          <w:tcPr>
            <w:tcW w:w="2410" w:type="dxa"/>
            <w:shd w:val="clear" w:color="auto" w:fill="auto"/>
          </w:tcPr>
          <w:p w14:paraId="41885F25" w14:textId="277121EA" w:rsidR="00CF6FB0" w:rsidRPr="00F652A0" w:rsidRDefault="00733385" w:rsidP="00EF03B6">
            <w:pPr>
              <w:rPr>
                <w:rFonts w:ascii="Gulim" w:hAnsi="Gulim"/>
                <w:szCs w:val="21"/>
              </w:rPr>
            </w:pPr>
            <w:r w:rsidRPr="00F652A0">
              <w:rPr>
                <w:rFonts w:ascii="Gulim" w:hAnsi="Gulim" w:hint="eastAsia"/>
                <w:szCs w:val="21"/>
              </w:rPr>
              <w:t>S</w:t>
            </w:r>
            <w:r w:rsidRPr="00F652A0">
              <w:rPr>
                <w:rFonts w:ascii="Gulim" w:hAnsi="Gulim"/>
                <w:szCs w:val="21"/>
              </w:rPr>
              <w:t>P</w:t>
            </w:r>
            <w:r w:rsidRPr="00F652A0">
              <w:rPr>
                <w:rFonts w:ascii="Gulim" w:hAnsi="Gulim" w:hint="eastAsia"/>
                <w:szCs w:val="21"/>
              </w:rPr>
              <w:t xml:space="preserve">ペイント　　</w:t>
            </w:r>
          </w:p>
          <w:p w14:paraId="3416E64A" w14:textId="77777777" w:rsidR="00CF6FB0" w:rsidRDefault="00733385" w:rsidP="00EF03B6">
            <w:pPr>
              <w:rPr>
                <w:rFonts w:ascii="Gulim" w:hAnsi="Gulim"/>
                <w:szCs w:val="21"/>
              </w:rPr>
            </w:pPr>
            <w:r w:rsidRPr="00F652A0">
              <w:rPr>
                <w:rFonts w:ascii="Gulim" w:hAnsi="Gulim" w:hint="eastAsia"/>
                <w:szCs w:val="21"/>
              </w:rPr>
              <w:t>木部鉄部用ウレタン</w:t>
            </w:r>
          </w:p>
          <w:p w14:paraId="27B6E8CF" w14:textId="6AD416B5" w:rsidR="00152807" w:rsidRPr="00F652A0" w:rsidRDefault="00152807" w:rsidP="00EF03B6">
            <w:pPr>
              <w:rPr>
                <w:rFonts w:ascii="Gulim" w:hAnsi="Gulim"/>
                <w:szCs w:val="21"/>
              </w:rPr>
            </w:pPr>
            <w:r>
              <w:rPr>
                <w:rFonts w:ascii="Gulim" w:hAnsi="Gulim" w:hint="eastAsia"/>
                <w:szCs w:val="21"/>
              </w:rPr>
              <w:t>水性つやありキング</w:t>
            </w:r>
          </w:p>
        </w:tc>
        <w:tc>
          <w:tcPr>
            <w:tcW w:w="1134" w:type="dxa"/>
            <w:shd w:val="clear" w:color="auto" w:fill="auto"/>
            <w:vAlign w:val="center"/>
          </w:tcPr>
          <w:p w14:paraId="2F0E02ED" w14:textId="4DCA1521" w:rsidR="009C54D8" w:rsidRPr="00F652A0" w:rsidRDefault="009C54D8" w:rsidP="001A6DAC">
            <w:pPr>
              <w:jc w:val="center"/>
              <w:rPr>
                <w:rFonts w:ascii="Gulim" w:hAnsi="Gulim"/>
                <w:szCs w:val="21"/>
              </w:rPr>
            </w:pPr>
            <w:r w:rsidRPr="00F652A0">
              <w:rPr>
                <w:rFonts w:ascii="Gulim" w:hAnsi="Gulim" w:hint="eastAsia"/>
                <w:szCs w:val="21"/>
              </w:rPr>
              <w:t>μｍ</w:t>
            </w:r>
          </w:p>
        </w:tc>
        <w:tc>
          <w:tcPr>
            <w:tcW w:w="1275" w:type="dxa"/>
            <w:shd w:val="clear" w:color="auto" w:fill="auto"/>
            <w:vAlign w:val="center"/>
          </w:tcPr>
          <w:p w14:paraId="4792FAA4" w14:textId="77777777" w:rsidR="00CF6FB0" w:rsidRPr="00F652A0" w:rsidRDefault="00201877" w:rsidP="004F54A9">
            <w:pPr>
              <w:jc w:val="center"/>
              <w:rPr>
                <w:rFonts w:ascii="Gulim" w:hAnsi="Gulim"/>
                <w:szCs w:val="21"/>
              </w:rPr>
            </w:pPr>
            <w:r w:rsidRPr="00F652A0">
              <w:rPr>
                <w:rFonts w:ascii="Gulim" w:hAnsi="Gulim" w:hint="eastAsia"/>
                <w:szCs w:val="21"/>
              </w:rPr>
              <w:t>はけ</w:t>
            </w:r>
          </w:p>
          <w:p w14:paraId="6CA6366C" w14:textId="77777777" w:rsidR="001A6DAC" w:rsidRPr="00F652A0" w:rsidRDefault="001A6DAC" w:rsidP="004F54A9">
            <w:pPr>
              <w:jc w:val="center"/>
              <w:rPr>
                <w:rFonts w:ascii="Gulim" w:hAnsi="Gulim"/>
                <w:szCs w:val="21"/>
              </w:rPr>
            </w:pPr>
            <w:r w:rsidRPr="00F652A0">
              <w:rPr>
                <w:rFonts w:ascii="Gulim" w:hAnsi="Gulim" w:hint="eastAsia"/>
                <w:szCs w:val="21"/>
              </w:rPr>
              <w:t>ローラー</w:t>
            </w:r>
          </w:p>
        </w:tc>
        <w:tc>
          <w:tcPr>
            <w:tcW w:w="993" w:type="dxa"/>
            <w:shd w:val="clear" w:color="auto" w:fill="auto"/>
            <w:vAlign w:val="center"/>
          </w:tcPr>
          <w:p w14:paraId="3F82CD10" w14:textId="6FF6E003" w:rsidR="00151AB3" w:rsidRPr="00F652A0" w:rsidRDefault="00151AB3" w:rsidP="00AF3A8C">
            <w:pPr>
              <w:jc w:val="center"/>
              <w:rPr>
                <w:rFonts w:ascii="Gulim" w:hAnsi="Gulim"/>
                <w:szCs w:val="21"/>
              </w:rPr>
            </w:pPr>
            <w:r w:rsidRPr="00F652A0">
              <w:rPr>
                <w:rFonts w:ascii="Gulim" w:hAnsi="Gulim" w:hint="eastAsia"/>
                <w:szCs w:val="21"/>
              </w:rPr>
              <w:t>ｇ</w:t>
            </w:r>
            <w:r w:rsidRPr="00F652A0">
              <w:rPr>
                <w:rFonts w:ascii="Gulim" w:hAnsi="Gulim" w:hint="eastAsia"/>
                <w:szCs w:val="21"/>
              </w:rPr>
              <w:t>/</w:t>
            </w:r>
            <w:r w:rsidRPr="00F652A0">
              <w:rPr>
                <w:rFonts w:ascii="Gulim" w:hAnsi="Gulim" w:hint="eastAsia"/>
                <w:szCs w:val="21"/>
              </w:rPr>
              <w:t>㎡</w:t>
            </w:r>
          </w:p>
        </w:tc>
        <w:tc>
          <w:tcPr>
            <w:tcW w:w="1134" w:type="dxa"/>
            <w:shd w:val="clear" w:color="auto" w:fill="auto"/>
            <w:vAlign w:val="center"/>
          </w:tcPr>
          <w:p w14:paraId="1801B429" w14:textId="77777777" w:rsidR="00CF6FB0" w:rsidRPr="00F652A0" w:rsidRDefault="00201877" w:rsidP="00AF3A8C">
            <w:pPr>
              <w:jc w:val="center"/>
              <w:rPr>
                <w:rFonts w:ascii="Gulim" w:hAnsi="Gulim"/>
                <w:szCs w:val="21"/>
              </w:rPr>
            </w:pPr>
            <w:r w:rsidRPr="00F652A0">
              <w:rPr>
                <w:rFonts w:ascii="Gulim" w:hAnsi="Gulim" w:hint="eastAsia"/>
                <w:szCs w:val="21"/>
              </w:rPr>
              <w:t>1</w:t>
            </w:r>
            <w:r w:rsidRPr="00F652A0">
              <w:rPr>
                <w:rFonts w:ascii="Gulim" w:hAnsi="Gulim" w:hint="eastAsia"/>
                <w:szCs w:val="21"/>
              </w:rPr>
              <w:t>日～</w:t>
            </w:r>
          </w:p>
          <w:p w14:paraId="1469381A" w14:textId="77777777" w:rsidR="00201877" w:rsidRPr="00F652A0" w:rsidRDefault="001A6DAC" w:rsidP="00AF3A8C">
            <w:pPr>
              <w:jc w:val="center"/>
              <w:rPr>
                <w:rFonts w:ascii="Gulim" w:hAnsi="Gulim"/>
                <w:szCs w:val="21"/>
              </w:rPr>
            </w:pPr>
            <w:r w:rsidRPr="00F652A0">
              <w:rPr>
                <w:rFonts w:ascii="Gulim" w:hAnsi="Gulim" w:hint="eastAsia"/>
                <w:szCs w:val="21"/>
              </w:rPr>
              <w:t>１０日</w:t>
            </w:r>
          </w:p>
        </w:tc>
        <w:tc>
          <w:tcPr>
            <w:tcW w:w="1134" w:type="dxa"/>
            <w:shd w:val="clear" w:color="auto" w:fill="auto"/>
            <w:vAlign w:val="center"/>
          </w:tcPr>
          <w:p w14:paraId="663A82B2" w14:textId="77777777" w:rsidR="001A6DAC" w:rsidRPr="00F652A0" w:rsidRDefault="001A6DAC" w:rsidP="00151AB3">
            <w:pPr>
              <w:jc w:val="center"/>
              <w:rPr>
                <w:rFonts w:ascii="Gulim" w:hAnsi="Gulim"/>
                <w:szCs w:val="21"/>
              </w:rPr>
            </w:pPr>
            <w:r w:rsidRPr="00F652A0">
              <w:rPr>
                <w:rFonts w:ascii="Gulim" w:hAnsi="Gulim" w:hint="eastAsia"/>
                <w:szCs w:val="21"/>
              </w:rPr>
              <w:t>現地</w:t>
            </w:r>
          </w:p>
        </w:tc>
      </w:tr>
      <w:tr w:rsidR="00CF6FB0" w:rsidRPr="00F652A0" w14:paraId="792A7A76" w14:textId="77777777" w:rsidTr="00151AB3">
        <w:trPr>
          <w:trHeight w:val="1161"/>
          <w:jc w:val="center"/>
        </w:trPr>
        <w:tc>
          <w:tcPr>
            <w:tcW w:w="1276" w:type="dxa"/>
            <w:shd w:val="clear" w:color="auto" w:fill="auto"/>
            <w:vAlign w:val="center"/>
          </w:tcPr>
          <w:p w14:paraId="4B18DD39" w14:textId="77777777" w:rsidR="00CF6FB0" w:rsidRPr="00F652A0" w:rsidRDefault="00CF6FB0" w:rsidP="001A6DAC">
            <w:pPr>
              <w:jc w:val="center"/>
              <w:rPr>
                <w:rFonts w:ascii="Gulim" w:hAnsi="Gulim"/>
                <w:szCs w:val="21"/>
              </w:rPr>
            </w:pPr>
            <w:r w:rsidRPr="00F652A0">
              <w:rPr>
                <w:rFonts w:ascii="Gulim" w:hAnsi="Gulim" w:hint="eastAsia"/>
                <w:szCs w:val="21"/>
              </w:rPr>
              <w:t>上塗</w:t>
            </w:r>
          </w:p>
          <w:p w14:paraId="13EBB771" w14:textId="77777777" w:rsidR="00CF6FB0" w:rsidRPr="00F652A0" w:rsidRDefault="00733385" w:rsidP="001A6DAC">
            <w:pPr>
              <w:jc w:val="center"/>
              <w:rPr>
                <w:rFonts w:ascii="Gulim" w:hAnsi="Gulim"/>
                <w:szCs w:val="21"/>
              </w:rPr>
            </w:pPr>
            <w:r w:rsidRPr="00F652A0">
              <w:rPr>
                <w:rFonts w:ascii="Gulim" w:hAnsi="Gulim" w:hint="eastAsia"/>
                <w:szCs w:val="21"/>
              </w:rPr>
              <w:t>２</w:t>
            </w:r>
            <w:r w:rsidR="00CF6FB0" w:rsidRPr="00F652A0">
              <w:rPr>
                <w:rFonts w:ascii="Gulim" w:hAnsi="Gulim" w:hint="eastAsia"/>
                <w:szCs w:val="21"/>
              </w:rPr>
              <w:t>回目</w:t>
            </w:r>
          </w:p>
        </w:tc>
        <w:tc>
          <w:tcPr>
            <w:tcW w:w="2410" w:type="dxa"/>
            <w:shd w:val="clear" w:color="auto" w:fill="auto"/>
          </w:tcPr>
          <w:p w14:paraId="54E91476" w14:textId="2D25949C" w:rsidR="00733385" w:rsidRPr="00F652A0" w:rsidRDefault="00733385" w:rsidP="00733385">
            <w:pPr>
              <w:rPr>
                <w:rFonts w:ascii="Gulim" w:hAnsi="Gulim"/>
                <w:szCs w:val="21"/>
              </w:rPr>
            </w:pPr>
            <w:r w:rsidRPr="00F652A0">
              <w:rPr>
                <w:rFonts w:ascii="Gulim" w:hAnsi="Gulim" w:hint="eastAsia"/>
                <w:szCs w:val="21"/>
              </w:rPr>
              <w:t>S</w:t>
            </w:r>
            <w:r w:rsidRPr="00F652A0">
              <w:rPr>
                <w:rFonts w:ascii="Gulim" w:hAnsi="Gulim"/>
                <w:szCs w:val="21"/>
              </w:rPr>
              <w:t>P</w:t>
            </w:r>
            <w:r w:rsidRPr="00F652A0">
              <w:rPr>
                <w:rFonts w:ascii="Gulim" w:hAnsi="Gulim" w:hint="eastAsia"/>
                <w:szCs w:val="21"/>
              </w:rPr>
              <w:t xml:space="preserve">ペイント　</w:t>
            </w:r>
          </w:p>
          <w:p w14:paraId="49F74AC9" w14:textId="77777777" w:rsidR="00CF6FB0" w:rsidRDefault="00733385" w:rsidP="00733385">
            <w:pPr>
              <w:rPr>
                <w:rFonts w:ascii="Gulim" w:hAnsi="Gulim"/>
                <w:szCs w:val="21"/>
              </w:rPr>
            </w:pPr>
            <w:r w:rsidRPr="00F652A0">
              <w:rPr>
                <w:rFonts w:ascii="Gulim" w:hAnsi="Gulim" w:hint="eastAsia"/>
                <w:szCs w:val="21"/>
              </w:rPr>
              <w:t>木部鉄部用ウレタン</w:t>
            </w:r>
          </w:p>
          <w:p w14:paraId="0CC2C55E" w14:textId="46A8CDEA" w:rsidR="00152807" w:rsidRPr="00F652A0" w:rsidRDefault="00152807" w:rsidP="00733385">
            <w:pPr>
              <w:rPr>
                <w:rFonts w:ascii="Gulim" w:hAnsi="Gulim"/>
                <w:szCs w:val="21"/>
              </w:rPr>
            </w:pPr>
            <w:r>
              <w:rPr>
                <w:rFonts w:ascii="Gulim" w:hAnsi="Gulim" w:hint="eastAsia"/>
                <w:szCs w:val="21"/>
              </w:rPr>
              <w:t>水性つやありキング</w:t>
            </w:r>
          </w:p>
        </w:tc>
        <w:tc>
          <w:tcPr>
            <w:tcW w:w="1134" w:type="dxa"/>
            <w:shd w:val="clear" w:color="auto" w:fill="auto"/>
            <w:vAlign w:val="center"/>
          </w:tcPr>
          <w:p w14:paraId="271A5A1A" w14:textId="4961CCA7" w:rsidR="009C54D8" w:rsidRPr="00F652A0" w:rsidRDefault="009C54D8" w:rsidP="001A6DAC">
            <w:pPr>
              <w:jc w:val="center"/>
              <w:rPr>
                <w:rFonts w:ascii="Gulim" w:hAnsi="Gulim"/>
                <w:szCs w:val="21"/>
              </w:rPr>
            </w:pPr>
            <w:r w:rsidRPr="00F652A0">
              <w:rPr>
                <w:rFonts w:ascii="Gulim" w:hAnsi="Gulim" w:hint="eastAsia"/>
                <w:szCs w:val="21"/>
              </w:rPr>
              <w:t>μｍ</w:t>
            </w:r>
          </w:p>
        </w:tc>
        <w:tc>
          <w:tcPr>
            <w:tcW w:w="1275" w:type="dxa"/>
            <w:shd w:val="clear" w:color="auto" w:fill="auto"/>
            <w:vAlign w:val="center"/>
          </w:tcPr>
          <w:p w14:paraId="38FF5EB4" w14:textId="77777777" w:rsidR="001A6DAC" w:rsidRPr="00F652A0" w:rsidRDefault="001A6DAC" w:rsidP="001A6DAC">
            <w:pPr>
              <w:jc w:val="center"/>
              <w:rPr>
                <w:rFonts w:ascii="Gulim" w:hAnsi="Gulim"/>
                <w:szCs w:val="21"/>
              </w:rPr>
            </w:pPr>
            <w:r w:rsidRPr="00F652A0">
              <w:rPr>
                <w:rFonts w:ascii="Gulim" w:hAnsi="Gulim" w:hint="eastAsia"/>
                <w:szCs w:val="21"/>
              </w:rPr>
              <w:t>はけ</w:t>
            </w:r>
          </w:p>
          <w:p w14:paraId="37E0EF44" w14:textId="77777777" w:rsidR="00CF6FB0" w:rsidRPr="00F652A0" w:rsidRDefault="001A6DAC" w:rsidP="001A6DAC">
            <w:pPr>
              <w:ind w:firstLineChars="100" w:firstLine="210"/>
              <w:rPr>
                <w:rFonts w:ascii="Gulim" w:hAnsi="Gulim"/>
                <w:szCs w:val="21"/>
              </w:rPr>
            </w:pPr>
            <w:r w:rsidRPr="00F652A0">
              <w:rPr>
                <w:rFonts w:ascii="Gulim" w:hAnsi="Gulim" w:hint="eastAsia"/>
                <w:szCs w:val="21"/>
              </w:rPr>
              <w:t>ローラー</w:t>
            </w:r>
          </w:p>
        </w:tc>
        <w:tc>
          <w:tcPr>
            <w:tcW w:w="993" w:type="dxa"/>
            <w:shd w:val="clear" w:color="auto" w:fill="auto"/>
            <w:vAlign w:val="center"/>
          </w:tcPr>
          <w:p w14:paraId="4B47CF4E" w14:textId="79E09F30" w:rsidR="00151AB3" w:rsidRPr="00F652A0" w:rsidRDefault="00151AB3" w:rsidP="00AF3A8C">
            <w:pPr>
              <w:jc w:val="center"/>
              <w:rPr>
                <w:rFonts w:ascii="Gulim" w:hAnsi="Gulim"/>
                <w:szCs w:val="21"/>
              </w:rPr>
            </w:pPr>
            <w:r w:rsidRPr="00F652A0">
              <w:rPr>
                <w:rFonts w:ascii="Gulim" w:hAnsi="Gulim" w:hint="eastAsia"/>
                <w:szCs w:val="21"/>
              </w:rPr>
              <w:t>ｇ</w:t>
            </w:r>
            <w:r w:rsidRPr="00F652A0">
              <w:rPr>
                <w:rFonts w:ascii="Gulim" w:hAnsi="Gulim" w:hint="eastAsia"/>
                <w:szCs w:val="21"/>
              </w:rPr>
              <w:t>/</w:t>
            </w:r>
            <w:r w:rsidRPr="00F652A0">
              <w:rPr>
                <w:rFonts w:ascii="Gulim" w:hAnsi="Gulim" w:hint="eastAsia"/>
                <w:szCs w:val="21"/>
              </w:rPr>
              <w:t>㎡</w:t>
            </w:r>
          </w:p>
        </w:tc>
        <w:tc>
          <w:tcPr>
            <w:tcW w:w="1134" w:type="dxa"/>
            <w:shd w:val="clear" w:color="auto" w:fill="auto"/>
          </w:tcPr>
          <w:p w14:paraId="1CE8C7BE" w14:textId="77777777" w:rsidR="00201877" w:rsidRPr="00F652A0" w:rsidRDefault="00201877" w:rsidP="00EF03B6">
            <w:pPr>
              <w:rPr>
                <w:rFonts w:ascii="Gulim" w:hAnsi="Gulim"/>
                <w:szCs w:val="21"/>
              </w:rPr>
            </w:pPr>
          </w:p>
          <w:p w14:paraId="294386C9" w14:textId="77777777" w:rsidR="001A6DAC" w:rsidRPr="00F652A0" w:rsidRDefault="001A6DAC" w:rsidP="00EF03B6">
            <w:pPr>
              <w:rPr>
                <w:rFonts w:ascii="Gulim" w:hAnsi="Gulim"/>
                <w:szCs w:val="21"/>
              </w:rPr>
            </w:pPr>
          </w:p>
        </w:tc>
        <w:tc>
          <w:tcPr>
            <w:tcW w:w="1134" w:type="dxa"/>
            <w:shd w:val="clear" w:color="auto" w:fill="auto"/>
            <w:vAlign w:val="center"/>
          </w:tcPr>
          <w:p w14:paraId="13A34212" w14:textId="77777777" w:rsidR="001A6DAC" w:rsidRPr="00F652A0" w:rsidRDefault="001A6DAC" w:rsidP="00151AB3">
            <w:pPr>
              <w:jc w:val="center"/>
              <w:rPr>
                <w:rFonts w:ascii="Gulim" w:hAnsi="Gulim"/>
                <w:szCs w:val="21"/>
              </w:rPr>
            </w:pPr>
            <w:r w:rsidRPr="00F652A0">
              <w:rPr>
                <w:rFonts w:ascii="Gulim" w:hAnsi="Gulim" w:hint="eastAsia"/>
                <w:szCs w:val="21"/>
              </w:rPr>
              <w:t>現地</w:t>
            </w:r>
          </w:p>
        </w:tc>
      </w:tr>
    </w:tbl>
    <w:p w14:paraId="6DA8FD78" w14:textId="77777777" w:rsidR="00EF03B6" w:rsidRPr="00F652A0" w:rsidRDefault="00E74BBF" w:rsidP="00E74BBF">
      <w:pPr>
        <w:ind w:firstLineChars="200" w:firstLine="420"/>
        <w:rPr>
          <w:rFonts w:ascii="Gulim" w:hAnsi="Gulim"/>
          <w:szCs w:val="21"/>
        </w:rPr>
      </w:pPr>
      <w:r w:rsidRPr="00F652A0">
        <w:rPr>
          <w:rFonts w:ascii="Gulim" w:hAnsi="Gulim" w:hint="eastAsia"/>
          <w:szCs w:val="21"/>
        </w:rPr>
        <w:t>注）</w:t>
      </w:r>
      <w:r w:rsidRPr="00F652A0">
        <w:rPr>
          <w:rFonts w:ascii="Gulim" w:hAnsi="Gulim" w:hint="eastAsia"/>
          <w:szCs w:val="21"/>
        </w:rPr>
        <w:t xml:space="preserve"> </w:t>
      </w:r>
      <w:r w:rsidR="00D66711" w:rsidRPr="00F652A0">
        <w:rPr>
          <w:rFonts w:ascii="Gulim" w:hAnsi="Gulim" w:hint="eastAsia"/>
          <w:szCs w:val="21"/>
        </w:rPr>
        <w:t>塗装間隔は、標準状態（２０±１℃、６５±５％ＲＨ）で時間を示しています。</w:t>
      </w:r>
    </w:p>
    <w:p w14:paraId="0710E77F" w14:textId="4D0E4924" w:rsidR="00F56DB3" w:rsidRPr="00F652A0" w:rsidRDefault="001A6DAC" w:rsidP="00FC6692">
      <w:pPr>
        <w:ind w:firstLineChars="450" w:firstLine="945"/>
        <w:rPr>
          <w:rFonts w:ascii="Gulim" w:hAnsi="Gulim"/>
          <w:szCs w:val="21"/>
        </w:rPr>
      </w:pPr>
      <w:r w:rsidRPr="00F652A0">
        <w:rPr>
          <w:rFonts w:ascii="Gulim" w:hAnsi="Gulim" w:hint="eastAsia"/>
          <w:szCs w:val="21"/>
        </w:rPr>
        <w:t>ねずみ色）</w:t>
      </w:r>
      <w:r w:rsidR="00D66711" w:rsidRPr="00F652A0">
        <w:rPr>
          <w:rFonts w:ascii="Gulim" w:hAnsi="Gulim" w:hint="eastAsia"/>
          <w:szCs w:val="21"/>
        </w:rPr>
        <w:t>の塗付量は、はけ１４０ｇ</w:t>
      </w:r>
      <w:r w:rsidR="00D66711" w:rsidRPr="00F652A0">
        <w:rPr>
          <w:rFonts w:ascii="Gulim" w:hAnsi="Gulim" w:hint="eastAsia"/>
          <w:szCs w:val="21"/>
        </w:rPr>
        <w:t>/</w:t>
      </w:r>
      <w:r w:rsidR="00D66711" w:rsidRPr="00F652A0">
        <w:rPr>
          <w:rFonts w:ascii="Gulim" w:hAnsi="Gulim" w:hint="eastAsia"/>
          <w:szCs w:val="21"/>
        </w:rPr>
        <w:t>㎡です。</w:t>
      </w:r>
    </w:p>
    <w:p w14:paraId="2640D333" w14:textId="77777777" w:rsidR="00F56DB3" w:rsidRPr="00A57062" w:rsidRDefault="00F56DB3" w:rsidP="00F56DB3">
      <w:pPr>
        <w:rPr>
          <w:rFonts w:ascii="ＭＳ 明朝" w:hAnsi="ＭＳ 明朝"/>
          <w:szCs w:val="21"/>
        </w:rPr>
      </w:pPr>
    </w:p>
    <w:p w14:paraId="4BCE1143" w14:textId="3519B310" w:rsidR="00FC6692" w:rsidRPr="00F652A0" w:rsidRDefault="00655A84" w:rsidP="00EE3A09">
      <w:pPr>
        <w:rPr>
          <w:rFonts w:ascii="ＭＳ 明朝" w:hAnsi="ＭＳ 明朝"/>
          <w:color w:val="0000FF"/>
          <w:sz w:val="24"/>
        </w:rPr>
      </w:pPr>
      <w:r w:rsidRPr="00A57062">
        <w:rPr>
          <w:rFonts w:ascii="ＭＳ 明朝" w:hAnsi="ＭＳ 明朝" w:hint="eastAsia"/>
          <w:b/>
          <w:color w:val="0000FF"/>
          <w:sz w:val="24"/>
        </w:rPr>
        <w:t>安</w:t>
      </w:r>
      <w:r w:rsidR="00A57062" w:rsidRPr="00A57062">
        <w:rPr>
          <w:rFonts w:ascii="ＭＳ 明朝" w:hAnsi="ＭＳ 明朝" w:hint="eastAsia"/>
          <w:b/>
          <w:color w:val="0000FF"/>
          <w:sz w:val="24"/>
        </w:rPr>
        <w:t>生</w:t>
      </w:r>
      <w:r w:rsidR="006276DA">
        <w:rPr>
          <w:rFonts w:ascii="ＭＳ 明朝" w:hAnsi="ＭＳ 明朝" w:hint="eastAsia"/>
          <w:b/>
          <w:color w:val="0000FF"/>
          <w:sz w:val="24"/>
        </w:rPr>
        <w:t>衛生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61"/>
      </w:tblGrid>
      <w:tr w:rsidR="00655A84" w:rsidRPr="00F652A0" w14:paraId="4FDFA1B3" w14:textId="77777777" w:rsidTr="009008F0">
        <w:tc>
          <w:tcPr>
            <w:tcW w:w="1559" w:type="dxa"/>
            <w:shd w:val="clear" w:color="auto" w:fill="auto"/>
          </w:tcPr>
          <w:p w14:paraId="3B791C58" w14:textId="418761D9" w:rsidR="00655A84" w:rsidRPr="00F652A0" w:rsidRDefault="00794015" w:rsidP="00EE3A09">
            <w:pPr>
              <w:rPr>
                <w:rFonts w:ascii="Gulim" w:hAnsi="Gulim"/>
                <w:szCs w:val="21"/>
              </w:rPr>
            </w:pPr>
            <w:r>
              <w:rPr>
                <w:rFonts w:ascii="Gulim" w:hAnsi="Gulim" w:hint="eastAsia"/>
                <w:szCs w:val="21"/>
              </w:rPr>
              <w:t>色</w:t>
            </w:r>
            <w:r w:rsidR="00151AB3">
              <w:rPr>
                <w:rFonts w:ascii="Gulim" w:hAnsi="Gulim" w:hint="eastAsia"/>
                <w:szCs w:val="21"/>
              </w:rPr>
              <w:t xml:space="preserve">　　　</w:t>
            </w:r>
            <w:r>
              <w:rPr>
                <w:rFonts w:ascii="Gulim" w:hAnsi="Gulim" w:hint="eastAsia"/>
                <w:szCs w:val="21"/>
              </w:rPr>
              <w:t>相</w:t>
            </w:r>
          </w:p>
        </w:tc>
        <w:tc>
          <w:tcPr>
            <w:tcW w:w="3261" w:type="dxa"/>
            <w:shd w:val="clear" w:color="auto" w:fill="auto"/>
          </w:tcPr>
          <w:p w14:paraId="3041301D" w14:textId="77777777" w:rsidR="00655A84" w:rsidRPr="00F652A0" w:rsidRDefault="00655A84" w:rsidP="004F54A9">
            <w:pPr>
              <w:ind w:firstLineChars="100" w:firstLine="210"/>
              <w:rPr>
                <w:rFonts w:ascii="Gulim" w:hAnsi="Gulim"/>
                <w:szCs w:val="21"/>
              </w:rPr>
            </w:pPr>
            <w:r w:rsidRPr="00F652A0">
              <w:rPr>
                <w:rFonts w:ascii="Gulim" w:hAnsi="Gulim" w:hint="eastAsia"/>
                <w:szCs w:val="21"/>
              </w:rPr>
              <w:t>赤さび色・ねずみ色</w:t>
            </w:r>
          </w:p>
        </w:tc>
      </w:tr>
      <w:tr w:rsidR="00655A84" w:rsidRPr="00F652A0" w14:paraId="53D795A6" w14:textId="77777777" w:rsidTr="009008F0">
        <w:tc>
          <w:tcPr>
            <w:tcW w:w="1559" w:type="dxa"/>
            <w:shd w:val="clear" w:color="auto" w:fill="auto"/>
          </w:tcPr>
          <w:p w14:paraId="514B2FB6" w14:textId="77777777" w:rsidR="00655A84" w:rsidRPr="00F652A0" w:rsidRDefault="00655A84" w:rsidP="00EE3A09">
            <w:pPr>
              <w:rPr>
                <w:rFonts w:ascii="Gulim" w:hAnsi="Gulim"/>
                <w:szCs w:val="21"/>
              </w:rPr>
            </w:pPr>
            <w:r w:rsidRPr="00F652A0">
              <w:rPr>
                <w:rFonts w:ascii="Gulim" w:hAnsi="Gulim" w:hint="eastAsia"/>
                <w:szCs w:val="21"/>
              </w:rPr>
              <w:t>危険物分類</w:t>
            </w:r>
          </w:p>
        </w:tc>
        <w:tc>
          <w:tcPr>
            <w:tcW w:w="3261" w:type="dxa"/>
            <w:shd w:val="clear" w:color="auto" w:fill="auto"/>
          </w:tcPr>
          <w:p w14:paraId="4C72313C" w14:textId="77777777" w:rsidR="00655A84" w:rsidRPr="00F652A0" w:rsidRDefault="00655A84" w:rsidP="00EE3A09">
            <w:pPr>
              <w:rPr>
                <w:rFonts w:ascii="Gulim" w:hAnsi="Gulim"/>
                <w:szCs w:val="21"/>
              </w:rPr>
            </w:pPr>
            <w:r w:rsidRPr="00F652A0">
              <w:rPr>
                <w:rFonts w:ascii="Gulim" w:hAnsi="Gulim" w:hint="eastAsia"/>
                <w:szCs w:val="21"/>
              </w:rPr>
              <w:t xml:space="preserve">　指定可燃物・液体</w:t>
            </w:r>
          </w:p>
        </w:tc>
      </w:tr>
      <w:tr w:rsidR="00655A84" w:rsidRPr="00F652A0" w14:paraId="34BD223B" w14:textId="77777777" w:rsidTr="009008F0">
        <w:tc>
          <w:tcPr>
            <w:tcW w:w="1559" w:type="dxa"/>
            <w:shd w:val="clear" w:color="auto" w:fill="auto"/>
          </w:tcPr>
          <w:p w14:paraId="1094ECC1" w14:textId="77777777" w:rsidR="00655A84" w:rsidRPr="00F652A0" w:rsidRDefault="00655A84" w:rsidP="00EE3A09">
            <w:pPr>
              <w:rPr>
                <w:rFonts w:ascii="Gulim" w:hAnsi="Gulim"/>
                <w:szCs w:val="21"/>
              </w:rPr>
            </w:pPr>
            <w:r w:rsidRPr="00F652A0">
              <w:rPr>
                <w:rFonts w:ascii="Gulim" w:hAnsi="Gulim" w:hint="eastAsia"/>
                <w:szCs w:val="21"/>
              </w:rPr>
              <w:t>有　機　則</w:t>
            </w:r>
          </w:p>
        </w:tc>
        <w:tc>
          <w:tcPr>
            <w:tcW w:w="3261" w:type="dxa"/>
            <w:shd w:val="clear" w:color="auto" w:fill="auto"/>
          </w:tcPr>
          <w:p w14:paraId="3C4B6DB9" w14:textId="77777777" w:rsidR="00655A84" w:rsidRPr="00F652A0" w:rsidRDefault="00655A84" w:rsidP="00EE3A09">
            <w:pPr>
              <w:rPr>
                <w:rFonts w:ascii="Gulim" w:hAnsi="Gulim"/>
                <w:szCs w:val="21"/>
              </w:rPr>
            </w:pPr>
            <w:r w:rsidRPr="00F652A0">
              <w:rPr>
                <w:rFonts w:ascii="Gulim" w:hAnsi="Gulim" w:hint="eastAsia"/>
                <w:szCs w:val="21"/>
              </w:rPr>
              <w:t xml:space="preserve">　第３種有機溶剤等</w:t>
            </w:r>
          </w:p>
        </w:tc>
      </w:tr>
    </w:tbl>
    <w:p w14:paraId="56D70AF9" w14:textId="77777777" w:rsidR="00F958BC" w:rsidRDefault="00F958BC" w:rsidP="00EE3A09">
      <w:pPr>
        <w:rPr>
          <w:rFonts w:ascii="Gulim" w:hAnsi="Gulim"/>
          <w:sz w:val="24"/>
        </w:rPr>
      </w:pPr>
    </w:p>
    <w:p w14:paraId="0EAFE329" w14:textId="0BAA3197" w:rsidR="00955670" w:rsidRDefault="00FC6692" w:rsidP="00FC6692">
      <w:pPr>
        <w:jc w:val="center"/>
        <w:rPr>
          <w:rFonts w:ascii="Gulim" w:hAnsi="Gulim"/>
          <w:szCs w:val="21"/>
        </w:rPr>
      </w:pPr>
      <w:r>
        <w:rPr>
          <w:rFonts w:ascii="HGP創英角ｺﾞｼｯｸUB" w:eastAsia="HGP創英角ｺﾞｼｯｸUB" w:hAnsi="Gulim" w:hint="eastAsia"/>
          <w:b/>
          <w:color w:val="0000FF"/>
          <w:sz w:val="24"/>
        </w:rPr>
        <w:t xml:space="preserve">　</w:t>
      </w:r>
      <w:r w:rsidR="00547562">
        <w:rPr>
          <w:rFonts w:ascii="HGP創英角ｺﾞｼｯｸUB" w:eastAsia="HGP創英角ｺﾞｼｯｸUB" w:hAnsi="Gulim" w:hint="eastAsia"/>
          <w:b/>
          <w:noProof/>
          <w:color w:val="0000FF"/>
          <w:sz w:val="24"/>
        </w:rPr>
        <w:drawing>
          <wp:inline distT="0" distB="0" distL="0" distR="0" wp14:anchorId="668B25C0" wp14:editId="49CA61C8">
            <wp:extent cx="2190750" cy="2638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2638425"/>
                    </a:xfrm>
                    <a:prstGeom prst="rect">
                      <a:avLst/>
                    </a:prstGeom>
                    <a:noFill/>
                    <a:ln>
                      <a:noFill/>
                    </a:ln>
                  </pic:spPr>
                </pic:pic>
              </a:graphicData>
            </a:graphic>
          </wp:inline>
        </w:drawing>
      </w:r>
      <w:r>
        <w:rPr>
          <w:rFonts w:ascii="HGP創英角ｺﾞｼｯｸUB" w:eastAsia="HGP創英角ｺﾞｼｯｸUB" w:hAnsi="Gulim" w:hint="eastAsia"/>
          <w:b/>
          <w:color w:val="0000FF"/>
          <w:sz w:val="24"/>
        </w:rPr>
        <w:t xml:space="preserve">　　　　　　</w:t>
      </w:r>
      <w:r w:rsidR="00547562">
        <w:rPr>
          <w:rFonts w:ascii="HGP創英角ｺﾞｼｯｸUB" w:eastAsia="HGP創英角ｺﾞｼｯｸUB" w:hAnsi="Gulim" w:hint="eastAsia"/>
          <w:b/>
          <w:noProof/>
          <w:color w:val="0000FF"/>
          <w:sz w:val="24"/>
        </w:rPr>
        <w:drawing>
          <wp:inline distT="0" distB="0" distL="0" distR="0" wp14:anchorId="0334359C" wp14:editId="5D09BD33">
            <wp:extent cx="2219325" cy="26384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325" cy="2638425"/>
                    </a:xfrm>
                    <a:prstGeom prst="rect">
                      <a:avLst/>
                    </a:prstGeom>
                    <a:noFill/>
                    <a:ln>
                      <a:noFill/>
                    </a:ln>
                  </pic:spPr>
                </pic:pic>
              </a:graphicData>
            </a:graphic>
          </wp:inline>
        </w:drawing>
      </w:r>
    </w:p>
    <w:p w14:paraId="0CAA4F60" w14:textId="03BBBF95" w:rsidR="00955670" w:rsidRDefault="00547562" w:rsidP="00EE3A09">
      <w:pPr>
        <w:rPr>
          <w:rFonts w:ascii="Gulim" w:hAnsi="Gulim"/>
          <w:szCs w:val="21"/>
        </w:rPr>
      </w:pPr>
      <w:r>
        <w:rPr>
          <w:noProof/>
        </w:rPr>
        <w:drawing>
          <wp:anchor distT="0" distB="0" distL="114300" distR="114300" simplePos="0" relativeHeight="251661824" behindDoc="1" locked="0" layoutInCell="1" allowOverlap="1" wp14:anchorId="2A8E45EE" wp14:editId="7894E901">
            <wp:simplePos x="0" y="0"/>
            <wp:positionH relativeFrom="column">
              <wp:posOffset>1666240</wp:posOffset>
            </wp:positionH>
            <wp:positionV relativeFrom="paragraph">
              <wp:posOffset>159385</wp:posOffset>
            </wp:positionV>
            <wp:extent cx="4105275" cy="6172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3C12E" w14:textId="74A55BD4" w:rsidR="00955670" w:rsidRPr="00A57062" w:rsidRDefault="007C0CCA" w:rsidP="00A57062">
      <w:pPr>
        <w:ind w:firstLineChars="200" w:firstLine="800"/>
        <w:jc w:val="left"/>
        <w:rPr>
          <w:rFonts w:ascii="ＭＳ 明朝" w:hAnsi="ＭＳ 明朝"/>
          <w:color w:val="0000FF"/>
          <w:sz w:val="28"/>
          <w:szCs w:val="28"/>
        </w:rPr>
      </w:pPr>
      <w:r w:rsidRPr="00A57062">
        <w:rPr>
          <w:rFonts w:ascii="ＭＳ 明朝" w:hAnsi="ＭＳ 明朝" w:hint="eastAsia"/>
          <w:color w:val="0000FF"/>
          <w:sz w:val="40"/>
          <w:szCs w:val="40"/>
        </w:rPr>
        <w:t>総発売元</w:t>
      </w:r>
      <w:r w:rsidR="00955670" w:rsidRPr="00A57062">
        <w:rPr>
          <w:rFonts w:ascii="ＭＳ 明朝" w:hAnsi="ＭＳ 明朝" w:hint="eastAsia"/>
          <w:color w:val="0000FF"/>
          <w:szCs w:val="21"/>
        </w:rPr>
        <w:t xml:space="preserve">　　　</w:t>
      </w:r>
      <w:r w:rsidR="00A57062">
        <w:rPr>
          <w:rFonts w:ascii="ＭＳ 明朝" w:hAnsi="ＭＳ 明朝" w:hint="eastAsia"/>
          <w:color w:val="0000FF"/>
          <w:szCs w:val="21"/>
        </w:rPr>
        <w:t xml:space="preserve">　　　</w:t>
      </w:r>
    </w:p>
    <w:p w14:paraId="17070177" w14:textId="59AAFB76" w:rsidR="00DC045F" w:rsidRPr="00A57062" w:rsidRDefault="00DC045F" w:rsidP="00FC6692">
      <w:pPr>
        <w:jc w:val="center"/>
        <w:rPr>
          <w:rFonts w:ascii="ＭＳ 明朝" w:hAnsi="ＭＳ 明朝"/>
          <w:b/>
          <w:color w:val="0000FF"/>
          <w:sz w:val="18"/>
          <w:szCs w:val="18"/>
        </w:rPr>
      </w:pPr>
      <w:r w:rsidRPr="00A57062">
        <w:rPr>
          <w:rFonts w:ascii="ＭＳ 明朝" w:hAnsi="ＭＳ 明朝" w:hint="eastAsia"/>
          <w:b/>
          <w:color w:val="0000FF"/>
          <w:szCs w:val="21"/>
        </w:rPr>
        <w:t xml:space="preserve">本社　</w:t>
      </w:r>
      <w:r w:rsidRPr="00A57062">
        <w:rPr>
          <w:rFonts w:ascii="ＭＳ 明朝" w:hAnsi="ＭＳ 明朝" w:hint="eastAsia"/>
          <w:b/>
          <w:color w:val="0000FF"/>
          <w:sz w:val="18"/>
          <w:szCs w:val="18"/>
        </w:rPr>
        <w:t>〒１</w:t>
      </w:r>
      <w:r w:rsidR="00960A51" w:rsidRPr="00A57062">
        <w:rPr>
          <w:rFonts w:ascii="ＭＳ 明朝" w:hAnsi="ＭＳ 明朝" w:hint="eastAsia"/>
          <w:b/>
          <w:color w:val="0000FF"/>
          <w:sz w:val="18"/>
          <w:szCs w:val="18"/>
        </w:rPr>
        <w:t>６９</w:t>
      </w:r>
      <w:r w:rsidRPr="00A57062">
        <w:rPr>
          <w:rFonts w:ascii="ＭＳ 明朝" w:hAnsi="ＭＳ 明朝" w:hint="eastAsia"/>
          <w:b/>
          <w:color w:val="0000FF"/>
          <w:sz w:val="18"/>
          <w:szCs w:val="18"/>
        </w:rPr>
        <w:t>－００</w:t>
      </w:r>
      <w:r w:rsidR="00960A51" w:rsidRPr="00A57062">
        <w:rPr>
          <w:rFonts w:ascii="ＭＳ 明朝" w:hAnsi="ＭＳ 明朝" w:hint="eastAsia"/>
          <w:b/>
          <w:color w:val="0000FF"/>
          <w:sz w:val="18"/>
          <w:szCs w:val="18"/>
        </w:rPr>
        <w:t>５１</w:t>
      </w:r>
      <w:r w:rsidRPr="00A57062">
        <w:rPr>
          <w:rFonts w:ascii="ＭＳ 明朝" w:hAnsi="ＭＳ 明朝" w:hint="eastAsia"/>
          <w:b/>
          <w:color w:val="0000FF"/>
          <w:sz w:val="18"/>
          <w:szCs w:val="18"/>
        </w:rPr>
        <w:t xml:space="preserve">　東京都</w:t>
      </w:r>
      <w:r w:rsidR="00960A51" w:rsidRPr="00A57062">
        <w:rPr>
          <w:rFonts w:ascii="ＭＳ 明朝" w:hAnsi="ＭＳ 明朝" w:hint="eastAsia"/>
          <w:b/>
          <w:color w:val="0000FF"/>
          <w:sz w:val="18"/>
          <w:szCs w:val="18"/>
        </w:rPr>
        <w:t>新宿区西早稲田</w:t>
      </w:r>
      <w:r w:rsidR="004519F4" w:rsidRPr="00A57062">
        <w:rPr>
          <w:rFonts w:ascii="ＭＳ 明朝" w:hAnsi="ＭＳ 明朝" w:hint="eastAsia"/>
          <w:b/>
          <w:color w:val="0000FF"/>
          <w:sz w:val="18"/>
          <w:szCs w:val="18"/>
        </w:rPr>
        <w:t>３</w:t>
      </w:r>
      <w:r w:rsidR="00960A51" w:rsidRPr="00A57062">
        <w:rPr>
          <w:rFonts w:ascii="ＭＳ 明朝" w:hAnsi="ＭＳ 明朝" w:hint="eastAsia"/>
          <w:b/>
          <w:color w:val="0000FF"/>
          <w:sz w:val="18"/>
          <w:szCs w:val="18"/>
        </w:rPr>
        <w:t>丁目</w:t>
      </w:r>
      <w:r w:rsidR="004519F4" w:rsidRPr="00A57062">
        <w:rPr>
          <w:rFonts w:ascii="ＭＳ 明朝" w:hAnsi="ＭＳ 明朝" w:hint="eastAsia"/>
          <w:b/>
          <w:color w:val="0000FF"/>
          <w:sz w:val="18"/>
          <w:szCs w:val="18"/>
        </w:rPr>
        <w:t>１７</w:t>
      </w:r>
      <w:r w:rsidR="00960A51" w:rsidRPr="00A57062">
        <w:rPr>
          <w:rFonts w:ascii="ＭＳ 明朝" w:hAnsi="ＭＳ 明朝" w:hint="eastAsia"/>
          <w:b/>
          <w:color w:val="0000FF"/>
          <w:sz w:val="18"/>
          <w:szCs w:val="18"/>
        </w:rPr>
        <w:t>番</w:t>
      </w:r>
      <w:r w:rsidR="004519F4" w:rsidRPr="00A57062">
        <w:rPr>
          <w:rFonts w:ascii="ＭＳ 明朝" w:hAnsi="ＭＳ 明朝" w:hint="eastAsia"/>
          <w:b/>
          <w:color w:val="0000FF"/>
          <w:sz w:val="18"/>
          <w:szCs w:val="18"/>
        </w:rPr>
        <w:t>２０</w:t>
      </w:r>
      <w:r w:rsidR="00960A51" w:rsidRPr="00A57062">
        <w:rPr>
          <w:rFonts w:ascii="ＭＳ 明朝" w:hAnsi="ＭＳ 明朝" w:hint="eastAsia"/>
          <w:b/>
          <w:color w:val="0000FF"/>
          <w:sz w:val="18"/>
          <w:szCs w:val="18"/>
        </w:rPr>
        <w:t>号</w:t>
      </w:r>
      <w:r w:rsidR="00086783" w:rsidRPr="00A57062">
        <w:rPr>
          <w:rFonts w:ascii="ＭＳ 明朝" w:hAnsi="ＭＳ 明朝" w:hint="eastAsia"/>
          <w:b/>
          <w:color w:val="0000FF"/>
          <w:sz w:val="18"/>
          <w:szCs w:val="18"/>
        </w:rPr>
        <w:t xml:space="preserve"> </w:t>
      </w:r>
      <w:r w:rsidR="00960A51" w:rsidRPr="00A57062">
        <w:rPr>
          <w:rFonts w:ascii="ＭＳ 明朝" w:hAnsi="ＭＳ 明朝" w:hint="eastAsia"/>
          <w:b/>
          <w:color w:val="0000FF"/>
          <w:sz w:val="18"/>
          <w:szCs w:val="18"/>
        </w:rPr>
        <w:t xml:space="preserve"> </w:t>
      </w:r>
      <w:r w:rsidRPr="00A57062">
        <w:rPr>
          <w:rFonts w:ascii="ＭＳ 明朝" w:hAnsi="ＭＳ 明朝" w:hint="eastAsia"/>
          <w:b/>
          <w:color w:val="0000FF"/>
          <w:sz w:val="18"/>
          <w:szCs w:val="18"/>
        </w:rPr>
        <w:t>Ｔｅｌ</w:t>
      </w:r>
      <w:r w:rsidR="00086783" w:rsidRPr="00A57062">
        <w:rPr>
          <w:rFonts w:ascii="ＭＳ 明朝" w:hAnsi="ＭＳ 明朝" w:hint="eastAsia"/>
          <w:b/>
          <w:color w:val="0000FF"/>
          <w:sz w:val="18"/>
          <w:szCs w:val="18"/>
        </w:rPr>
        <w:t xml:space="preserve"> </w:t>
      </w:r>
      <w:r w:rsidRPr="00A57062">
        <w:rPr>
          <w:rFonts w:ascii="ＭＳ 明朝" w:hAnsi="ＭＳ 明朝" w:hint="eastAsia"/>
          <w:b/>
          <w:color w:val="0000FF"/>
          <w:sz w:val="18"/>
          <w:szCs w:val="18"/>
        </w:rPr>
        <w:t>０３－５</w:t>
      </w:r>
      <w:r w:rsidR="00960A51" w:rsidRPr="00A57062">
        <w:rPr>
          <w:rFonts w:ascii="ＭＳ 明朝" w:hAnsi="ＭＳ 明朝" w:hint="eastAsia"/>
          <w:b/>
          <w:color w:val="0000FF"/>
          <w:sz w:val="18"/>
          <w:szCs w:val="18"/>
        </w:rPr>
        <w:t>１５５</w:t>
      </w:r>
      <w:r w:rsidRPr="00A57062">
        <w:rPr>
          <w:rFonts w:ascii="ＭＳ 明朝" w:hAnsi="ＭＳ 明朝" w:hint="eastAsia"/>
          <w:b/>
          <w:color w:val="0000FF"/>
          <w:sz w:val="18"/>
          <w:szCs w:val="18"/>
        </w:rPr>
        <w:t>－</w:t>
      </w:r>
      <w:r w:rsidR="00960A51" w:rsidRPr="00A57062">
        <w:rPr>
          <w:rFonts w:ascii="ＭＳ 明朝" w:hAnsi="ＭＳ 明朝" w:hint="eastAsia"/>
          <w:b/>
          <w:color w:val="0000FF"/>
          <w:sz w:val="18"/>
          <w:szCs w:val="18"/>
        </w:rPr>
        <w:t>３７７０</w:t>
      </w:r>
    </w:p>
    <w:p w14:paraId="02D00089" w14:textId="6A2A6C62" w:rsidR="00DC045F" w:rsidRPr="00A57062" w:rsidRDefault="00DC045F" w:rsidP="00FC6692">
      <w:pPr>
        <w:jc w:val="center"/>
        <w:rPr>
          <w:rFonts w:ascii="ＭＳ 明朝" w:hAnsi="ＭＳ 明朝"/>
          <w:b/>
          <w:color w:val="0000FF"/>
          <w:szCs w:val="21"/>
        </w:rPr>
      </w:pPr>
      <w:r w:rsidRPr="00A57062">
        <w:rPr>
          <w:rFonts w:ascii="ＭＳ 明朝" w:hAnsi="ＭＳ 明朝" w:hint="eastAsia"/>
          <w:b/>
          <w:color w:val="0000FF"/>
          <w:szCs w:val="21"/>
        </w:rPr>
        <w:t xml:space="preserve">大阪　</w:t>
      </w:r>
      <w:r w:rsidRPr="00A57062">
        <w:rPr>
          <w:rFonts w:ascii="ＭＳ 明朝" w:hAnsi="ＭＳ 明朝" w:hint="eastAsia"/>
          <w:b/>
          <w:color w:val="0000FF"/>
          <w:sz w:val="18"/>
          <w:szCs w:val="18"/>
        </w:rPr>
        <w:t>〒６６１－００１２　兵庫県尼崎市南塚口</w:t>
      </w:r>
      <w:r w:rsidR="004519F4" w:rsidRPr="00A57062">
        <w:rPr>
          <w:rFonts w:ascii="ＭＳ 明朝" w:hAnsi="ＭＳ 明朝" w:hint="eastAsia"/>
          <w:b/>
          <w:color w:val="0000FF"/>
          <w:sz w:val="18"/>
          <w:szCs w:val="18"/>
        </w:rPr>
        <w:t>町６</w:t>
      </w:r>
      <w:r w:rsidRPr="00A57062">
        <w:rPr>
          <w:rFonts w:ascii="ＭＳ 明朝" w:hAnsi="ＭＳ 明朝" w:hint="eastAsia"/>
          <w:b/>
          <w:color w:val="0000FF"/>
          <w:sz w:val="18"/>
          <w:szCs w:val="18"/>
        </w:rPr>
        <w:t>丁目１０番７３号</w:t>
      </w:r>
      <w:r w:rsidR="00FA27AB" w:rsidRPr="00A57062">
        <w:rPr>
          <w:rFonts w:ascii="ＭＳ 明朝" w:hAnsi="ＭＳ 明朝" w:hint="eastAsia"/>
          <w:b/>
          <w:color w:val="0000FF"/>
          <w:sz w:val="18"/>
          <w:szCs w:val="18"/>
        </w:rPr>
        <w:t xml:space="preserve"> </w:t>
      </w:r>
      <w:r w:rsidR="00086783" w:rsidRPr="00A57062">
        <w:rPr>
          <w:rFonts w:ascii="ＭＳ 明朝" w:hAnsi="ＭＳ 明朝"/>
          <w:b/>
          <w:color w:val="0000FF"/>
          <w:sz w:val="18"/>
          <w:szCs w:val="18"/>
        </w:rPr>
        <w:t xml:space="preserve"> </w:t>
      </w:r>
      <w:r w:rsidRPr="00A57062">
        <w:rPr>
          <w:rFonts w:ascii="ＭＳ 明朝" w:hAnsi="ＭＳ 明朝" w:hint="eastAsia"/>
          <w:b/>
          <w:color w:val="0000FF"/>
          <w:sz w:val="18"/>
          <w:szCs w:val="18"/>
        </w:rPr>
        <w:t>Ｔｅｌ</w:t>
      </w:r>
      <w:r w:rsidR="00086783" w:rsidRPr="00A57062">
        <w:rPr>
          <w:rFonts w:ascii="ＭＳ 明朝" w:hAnsi="ＭＳ 明朝" w:hint="eastAsia"/>
          <w:b/>
          <w:color w:val="0000FF"/>
          <w:sz w:val="18"/>
          <w:szCs w:val="18"/>
        </w:rPr>
        <w:t xml:space="preserve"> </w:t>
      </w:r>
      <w:r w:rsidRPr="00A57062">
        <w:rPr>
          <w:rFonts w:ascii="ＭＳ 明朝" w:hAnsi="ＭＳ 明朝" w:hint="eastAsia"/>
          <w:b/>
          <w:color w:val="0000FF"/>
          <w:sz w:val="18"/>
          <w:szCs w:val="18"/>
        </w:rPr>
        <w:t>０６－６４２１－１４１８</w:t>
      </w:r>
    </w:p>
    <w:sectPr w:rsidR="00DC045F" w:rsidRPr="00A57062" w:rsidSect="0058235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6551" w14:textId="77777777" w:rsidR="00BD0D6B" w:rsidRDefault="00BD0D6B" w:rsidP="00FC6692">
      <w:r>
        <w:separator/>
      </w:r>
    </w:p>
  </w:endnote>
  <w:endnote w:type="continuationSeparator" w:id="0">
    <w:p w14:paraId="2A84038E" w14:textId="77777777" w:rsidR="00BD0D6B" w:rsidRDefault="00BD0D6B" w:rsidP="00FC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9DD9" w14:textId="77777777" w:rsidR="00BD0D6B" w:rsidRDefault="00BD0D6B" w:rsidP="00FC6692">
      <w:r>
        <w:separator/>
      </w:r>
    </w:p>
  </w:footnote>
  <w:footnote w:type="continuationSeparator" w:id="0">
    <w:p w14:paraId="62FA175B" w14:textId="77777777" w:rsidR="00BD0D6B" w:rsidRDefault="00BD0D6B" w:rsidP="00FC6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59B0"/>
    <w:multiLevelType w:val="hybridMultilevel"/>
    <w:tmpl w:val="3BF21D00"/>
    <w:lvl w:ilvl="0" w:tplc="E2EE703E">
      <w:numFmt w:val="bullet"/>
      <w:lvlText w:val="●"/>
      <w:lvlJc w:val="left"/>
      <w:pPr>
        <w:tabs>
          <w:tab w:val="num" w:pos="360"/>
        </w:tabs>
        <w:ind w:left="360" w:hanging="360"/>
      </w:pPr>
      <w:rPr>
        <w:rFonts w:ascii="ＭＳ 明朝" w:eastAsia="ＭＳ 明朝" w:hAnsi="ＭＳ 明朝" w:cs="Times New Roman" w:hint="eastAsia"/>
        <w:color w:val="00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682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88"/>
    <w:rsid w:val="00086783"/>
    <w:rsid w:val="00151AB3"/>
    <w:rsid w:val="00152807"/>
    <w:rsid w:val="001A6DAC"/>
    <w:rsid w:val="00201877"/>
    <w:rsid w:val="003B104D"/>
    <w:rsid w:val="00441B87"/>
    <w:rsid w:val="004519F4"/>
    <w:rsid w:val="004675A2"/>
    <w:rsid w:val="004E2571"/>
    <w:rsid w:val="004F54A9"/>
    <w:rsid w:val="00531036"/>
    <w:rsid w:val="00547562"/>
    <w:rsid w:val="00553C88"/>
    <w:rsid w:val="00582354"/>
    <w:rsid w:val="005A533D"/>
    <w:rsid w:val="005C19AC"/>
    <w:rsid w:val="005D5755"/>
    <w:rsid w:val="005F424F"/>
    <w:rsid w:val="00623A25"/>
    <w:rsid w:val="006276DA"/>
    <w:rsid w:val="00655A84"/>
    <w:rsid w:val="0067607E"/>
    <w:rsid w:val="00733385"/>
    <w:rsid w:val="007522C5"/>
    <w:rsid w:val="00794015"/>
    <w:rsid w:val="007C0CCA"/>
    <w:rsid w:val="008622F8"/>
    <w:rsid w:val="008805CE"/>
    <w:rsid w:val="00886382"/>
    <w:rsid w:val="00891302"/>
    <w:rsid w:val="008D629E"/>
    <w:rsid w:val="009008F0"/>
    <w:rsid w:val="0090548C"/>
    <w:rsid w:val="00955670"/>
    <w:rsid w:val="00960A51"/>
    <w:rsid w:val="009C54D8"/>
    <w:rsid w:val="00A57062"/>
    <w:rsid w:val="00AB1532"/>
    <w:rsid w:val="00AF3A8C"/>
    <w:rsid w:val="00BD0D6B"/>
    <w:rsid w:val="00C35260"/>
    <w:rsid w:val="00CA284B"/>
    <w:rsid w:val="00CF0B7A"/>
    <w:rsid w:val="00CF6FB0"/>
    <w:rsid w:val="00D66711"/>
    <w:rsid w:val="00DC045F"/>
    <w:rsid w:val="00E01077"/>
    <w:rsid w:val="00E67B8B"/>
    <w:rsid w:val="00E74B86"/>
    <w:rsid w:val="00E74BBF"/>
    <w:rsid w:val="00E96E7E"/>
    <w:rsid w:val="00EB1E4A"/>
    <w:rsid w:val="00EB6220"/>
    <w:rsid w:val="00ED620A"/>
    <w:rsid w:val="00EE3A09"/>
    <w:rsid w:val="00EF03B6"/>
    <w:rsid w:val="00F355BA"/>
    <w:rsid w:val="00F360B2"/>
    <w:rsid w:val="00F46747"/>
    <w:rsid w:val="00F56DB3"/>
    <w:rsid w:val="00F6057D"/>
    <w:rsid w:val="00F60667"/>
    <w:rsid w:val="00F652A0"/>
    <w:rsid w:val="00F958BC"/>
    <w:rsid w:val="00FA27AB"/>
    <w:rsid w:val="00FC6692"/>
    <w:rsid w:val="00FE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DFA4DE5"/>
  <w15:chartTrackingRefBased/>
  <w15:docId w15:val="{2E7FD16B-0576-4C91-9400-9DAB1439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4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A284B"/>
    <w:rPr>
      <w:rFonts w:ascii="Arial" w:eastAsia="ＭＳ ゴシック" w:hAnsi="Arial"/>
      <w:sz w:val="18"/>
      <w:szCs w:val="18"/>
    </w:rPr>
  </w:style>
  <w:style w:type="paragraph" w:styleId="a5">
    <w:name w:val="header"/>
    <w:basedOn w:val="a"/>
    <w:link w:val="a6"/>
    <w:rsid w:val="00FC6692"/>
    <w:pPr>
      <w:tabs>
        <w:tab w:val="center" w:pos="4252"/>
        <w:tab w:val="right" w:pos="8504"/>
      </w:tabs>
      <w:snapToGrid w:val="0"/>
    </w:pPr>
  </w:style>
  <w:style w:type="character" w:customStyle="1" w:styleId="a6">
    <w:name w:val="ヘッダー (文字)"/>
    <w:link w:val="a5"/>
    <w:rsid w:val="00FC6692"/>
    <w:rPr>
      <w:kern w:val="2"/>
      <w:sz w:val="21"/>
      <w:szCs w:val="24"/>
    </w:rPr>
  </w:style>
  <w:style w:type="paragraph" w:styleId="a7">
    <w:name w:val="footer"/>
    <w:basedOn w:val="a"/>
    <w:link w:val="a8"/>
    <w:rsid w:val="00FC6692"/>
    <w:pPr>
      <w:tabs>
        <w:tab w:val="center" w:pos="4252"/>
        <w:tab w:val="right" w:pos="8504"/>
      </w:tabs>
      <w:snapToGrid w:val="0"/>
    </w:pPr>
  </w:style>
  <w:style w:type="character" w:customStyle="1" w:styleId="a8">
    <w:name w:val="フッター (文字)"/>
    <w:link w:val="a7"/>
    <w:rsid w:val="00FC66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1042</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速乾さび止めＫ－２１</vt:lpstr>
      <vt:lpstr>速乾さび止めＫ－２１</vt:lpstr>
    </vt:vector>
  </TitlesOfParts>
  <Company>神東塗料株式会社</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速乾さび止めＫ－２１</dc:title>
  <dc:subject/>
  <dc:creator>OKUMURA-T</dc:creator>
  <cp:keywords/>
  <dc:description/>
  <cp:lastModifiedBy>氏原　義一</cp:lastModifiedBy>
  <cp:revision>11</cp:revision>
  <cp:lastPrinted>2023-07-12T02:53:00Z</cp:lastPrinted>
  <dcterms:created xsi:type="dcterms:W3CDTF">2023-07-12T02:52:00Z</dcterms:created>
  <dcterms:modified xsi:type="dcterms:W3CDTF">2023-07-12T04:44:00Z</dcterms:modified>
</cp:coreProperties>
</file>